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87" w:rsidRPr="00160E87" w:rsidRDefault="00160E87" w:rsidP="00160E87">
      <w:pPr>
        <w:spacing w:before="100" w:beforeAutospacing="1" w:after="100" w:afterAutospacing="1" w:line="270" w:lineRule="atLeast"/>
        <w:jc w:val="center"/>
        <w:rPr>
          <w:rFonts w:ascii="font1" w:eastAsia="Times New Roman" w:hAnsi="font1"/>
          <w:b/>
          <w:bCs/>
          <w:color w:val="000000"/>
          <w:szCs w:val="24"/>
          <w:shd w:val="clear" w:color="auto" w:fill="FFFFFF"/>
          <w:lang w:eastAsia="ru-RU"/>
        </w:rPr>
      </w:pPr>
      <w:r w:rsidRPr="00160E87">
        <w:rPr>
          <w:rFonts w:ascii="font1" w:eastAsia="Times New Roman" w:hAnsi="font1"/>
          <w:b/>
          <w:bCs/>
          <w:color w:val="000000"/>
          <w:szCs w:val="24"/>
          <w:shd w:val="clear" w:color="auto" w:fill="FFFFFF"/>
          <w:lang w:eastAsia="ru-RU"/>
        </w:rPr>
        <w:t>Сведения о доходах, расходах, об имуществе и обязательствах имущественного характера, представленные работниками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 </w:t>
      </w:r>
    </w:p>
    <w:p w:rsidR="00160E87" w:rsidRPr="00160E87" w:rsidRDefault="00160E87" w:rsidP="00160E87">
      <w:pPr>
        <w:spacing w:before="100" w:beforeAutospacing="1" w:after="100" w:afterAutospacing="1" w:line="270" w:lineRule="atLeast"/>
        <w:jc w:val="center"/>
        <w:rPr>
          <w:rFonts w:ascii="font1" w:eastAsia="Times New Roman" w:hAnsi="font1"/>
          <w:b/>
          <w:bCs/>
          <w:color w:val="000000"/>
          <w:szCs w:val="24"/>
          <w:shd w:val="clear" w:color="auto" w:fill="FFFFFF"/>
          <w:lang w:eastAsia="ru-RU"/>
        </w:rPr>
      </w:pPr>
      <w:r w:rsidRPr="00160E87">
        <w:rPr>
          <w:rFonts w:ascii="font1" w:eastAsia="Times New Roman" w:hAnsi="font1"/>
          <w:b/>
          <w:bCs/>
          <w:color w:val="000000"/>
          <w:szCs w:val="24"/>
          <w:shd w:val="clear" w:color="auto" w:fill="FFFFFF"/>
          <w:lang w:eastAsia="ru-RU"/>
        </w:rPr>
        <w:t> за отчетный период с 1 января 2021 г. по 31 декабря 2021 г.</w:t>
      </w:r>
    </w:p>
    <w:p w:rsidR="00160E87" w:rsidRPr="00160E87" w:rsidRDefault="00160E87" w:rsidP="00160E87">
      <w:pPr>
        <w:spacing w:after="0" w:line="240" w:lineRule="auto"/>
        <w:rPr>
          <w:rFonts w:eastAsia="Times New Roman"/>
          <w:szCs w:val="24"/>
          <w:lang w:eastAsia="ru-RU"/>
        </w:rPr>
      </w:pPr>
      <w:r w:rsidRPr="00160E87">
        <w:rPr>
          <w:rFonts w:ascii="font1" w:eastAsia="Times New Roman" w:hAnsi="font1"/>
          <w:b/>
          <w:bCs/>
          <w:color w:val="000000"/>
          <w:szCs w:val="24"/>
          <w:shd w:val="clear" w:color="auto" w:fill="FFFFFF"/>
          <w:lang w:eastAsia="ru-RU"/>
        </w:rPr>
        <w:br/>
      </w:r>
    </w:p>
    <w:tbl>
      <w:tblPr>
        <w:tblW w:w="21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035"/>
        <w:gridCol w:w="2519"/>
        <w:gridCol w:w="2270"/>
        <w:gridCol w:w="1422"/>
        <w:gridCol w:w="2002"/>
        <w:gridCol w:w="1418"/>
        <w:gridCol w:w="1422"/>
        <w:gridCol w:w="2002"/>
        <w:gridCol w:w="2185"/>
        <w:gridCol w:w="2500"/>
      </w:tblGrid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Фамилия и инициалы лица, чьи сведения размещаются, 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Замятин Сергей Владимирович</w:t>
            </w: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br/>
            </w: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br/>
              <w:t>И.о. 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(732/17500)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1750,0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Легк. авт. Тойота «Ленд Круизер» 105, 2003 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4 982 442,69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Лодка «Прогресс 2», 1976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(4/10)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 Лодка «Мнев -330», 2007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(11/25)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Снегоход «Стелс», 2014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(4/10)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Легк. авт. СУБАРУ «Аутбэк», 2015 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392 096,85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(11/25)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33,7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Несовершеннолетний ребёнок, 2007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68,2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(3/50)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Несовершеннолетний ребёнок, 2014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(1/10)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68,2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(3/50)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</w:tbl>
    <w:p w:rsidR="00160E87" w:rsidRPr="00160E87" w:rsidRDefault="00160E87" w:rsidP="00160E87">
      <w:pPr>
        <w:spacing w:after="0" w:line="240" w:lineRule="auto"/>
        <w:rPr>
          <w:rFonts w:eastAsia="Times New Roman"/>
          <w:szCs w:val="24"/>
          <w:lang w:eastAsia="ru-RU"/>
        </w:rPr>
      </w:pPr>
      <w:r w:rsidRPr="00160E87">
        <w:rPr>
          <w:rFonts w:ascii="font1" w:eastAsia="Times New Roman" w:hAnsi="font1"/>
          <w:color w:val="000000"/>
          <w:szCs w:val="24"/>
          <w:lang w:eastAsia="ru-RU"/>
        </w:rPr>
        <w:br/>
      </w:r>
    </w:p>
    <w:tbl>
      <w:tblPr>
        <w:tblW w:w="21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320"/>
        <w:gridCol w:w="1700"/>
        <w:gridCol w:w="2200"/>
        <w:gridCol w:w="1467"/>
        <w:gridCol w:w="2057"/>
        <w:gridCol w:w="1337"/>
        <w:gridCol w:w="1467"/>
        <w:gridCol w:w="2037"/>
        <w:gridCol w:w="2539"/>
        <w:gridCol w:w="2635"/>
      </w:tblGrid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Фамилия и инициалы лица, чьи сведения размещаются, 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Прудников Павел Владимирович</w:t>
            </w: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br/>
            </w: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br/>
              <w:t>Проректор по научной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Легк. авт.  ИЖ 21251, 1989 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4 461 508,39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Легк. авт. MITSUBISHI PAJEROIO, 1999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(3/4)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Легк. авт.Фольксваген «Туарег», 2008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Легк. авт. ВАЗ 32103, 1975 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773 747,71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Несовершеннолетний ребёнок, 2012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Несовершеннолетний ребёнок, 2014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Несовершеннолетний ребёнок, 2016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</w:tr>
    </w:tbl>
    <w:p w:rsidR="00160E87" w:rsidRPr="00160E87" w:rsidRDefault="00160E87" w:rsidP="00160E87">
      <w:pPr>
        <w:spacing w:after="0" w:line="240" w:lineRule="auto"/>
        <w:rPr>
          <w:rFonts w:eastAsia="Times New Roman"/>
          <w:szCs w:val="24"/>
          <w:lang w:eastAsia="ru-RU"/>
        </w:rPr>
      </w:pPr>
      <w:r w:rsidRPr="00160E87">
        <w:rPr>
          <w:rFonts w:ascii="font1" w:eastAsia="Times New Roman" w:hAnsi="font1"/>
          <w:color w:val="000000"/>
          <w:szCs w:val="24"/>
          <w:lang w:eastAsia="ru-RU"/>
        </w:rPr>
        <w:br/>
      </w:r>
    </w:p>
    <w:tbl>
      <w:tblPr>
        <w:tblW w:w="20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693"/>
        <w:gridCol w:w="1843"/>
        <w:gridCol w:w="2204"/>
        <w:gridCol w:w="1476"/>
        <w:gridCol w:w="2068"/>
        <w:gridCol w:w="1342"/>
        <w:gridCol w:w="1476"/>
        <w:gridCol w:w="2046"/>
        <w:gridCol w:w="2282"/>
        <w:gridCol w:w="2663"/>
      </w:tblGrid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Фамилия и инициалы лица, чьи сведения размещаются, 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Кирсанов Роман Васильевич</w:t>
            </w: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br/>
            </w: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br/>
              <w:t>Первый проректор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3 003 656,54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732,0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</w:tbl>
    <w:p w:rsidR="00160E87" w:rsidRPr="00160E87" w:rsidRDefault="00160E87" w:rsidP="00160E87">
      <w:pPr>
        <w:spacing w:after="0" w:line="240" w:lineRule="auto"/>
        <w:rPr>
          <w:rFonts w:eastAsia="Times New Roman"/>
          <w:szCs w:val="24"/>
          <w:lang w:eastAsia="ru-RU"/>
        </w:rPr>
      </w:pPr>
      <w:r w:rsidRPr="00160E87">
        <w:rPr>
          <w:rFonts w:ascii="font1" w:eastAsia="Times New Roman" w:hAnsi="font1"/>
          <w:color w:val="000000"/>
          <w:szCs w:val="24"/>
          <w:lang w:eastAsia="ru-RU"/>
        </w:rPr>
        <w:br/>
      </w:r>
    </w:p>
    <w:tbl>
      <w:tblPr>
        <w:tblW w:w="21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442"/>
        <w:gridCol w:w="1446"/>
        <w:gridCol w:w="2209"/>
        <w:gridCol w:w="1486"/>
        <w:gridCol w:w="2080"/>
        <w:gridCol w:w="1348"/>
        <w:gridCol w:w="1486"/>
        <w:gridCol w:w="2057"/>
        <w:gridCol w:w="2504"/>
        <w:gridCol w:w="2693"/>
      </w:tblGrid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Фамилия и инициалы лица, чьи сведения размещаются, 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Лавров Дмитрий Николаевич</w:t>
            </w: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br/>
            </w: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br/>
              <w:t>Проректор по информационным технологиям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Легк. авт. ХЕНДЭ HYUNDAI TUCSON,  2018 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2 961 286,14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454 626,37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Несовершеннолетний ребёнок, 2004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</w:tr>
    </w:tbl>
    <w:p w:rsidR="00160E87" w:rsidRPr="00160E87" w:rsidRDefault="00160E87" w:rsidP="00160E87">
      <w:pPr>
        <w:spacing w:after="0" w:line="240" w:lineRule="auto"/>
        <w:rPr>
          <w:rFonts w:eastAsia="Times New Roman"/>
          <w:szCs w:val="24"/>
          <w:lang w:eastAsia="ru-RU"/>
        </w:rPr>
      </w:pPr>
      <w:r w:rsidRPr="00160E87">
        <w:rPr>
          <w:rFonts w:ascii="font1" w:eastAsia="Times New Roman" w:hAnsi="font1"/>
          <w:color w:val="000000"/>
          <w:szCs w:val="24"/>
          <w:lang w:eastAsia="ru-RU"/>
        </w:rPr>
        <w:br/>
      </w:r>
    </w:p>
    <w:tbl>
      <w:tblPr>
        <w:tblW w:w="212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3018"/>
        <w:gridCol w:w="1777"/>
        <w:gridCol w:w="2222"/>
        <w:gridCol w:w="1476"/>
        <w:gridCol w:w="2068"/>
        <w:gridCol w:w="1342"/>
        <w:gridCol w:w="1476"/>
        <w:gridCol w:w="2047"/>
        <w:gridCol w:w="2364"/>
        <w:gridCol w:w="2664"/>
      </w:tblGrid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Фамилия и инициалы лица, чьи сведения размещаются, 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Костюков Александр Николаевич</w:t>
            </w: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br/>
            </w: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br/>
              <w:t>Проректор по капитальному строительству и развитию инфраструктуры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Легк. авт. ТОЙОТА ЛЕКСУС 570, 2017 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3 474 056, 85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Легк. авт. ФОРД Эксплорер, 2006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379 933, 69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(1/13)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</w:tbl>
    <w:p w:rsidR="00160E87" w:rsidRPr="00160E87" w:rsidRDefault="00160E87" w:rsidP="00160E87">
      <w:pPr>
        <w:spacing w:after="0" w:line="240" w:lineRule="auto"/>
        <w:rPr>
          <w:rFonts w:eastAsia="Times New Roman"/>
          <w:szCs w:val="24"/>
          <w:lang w:eastAsia="ru-RU"/>
        </w:rPr>
      </w:pPr>
      <w:r w:rsidRPr="00160E87">
        <w:rPr>
          <w:rFonts w:ascii="font1" w:eastAsia="Times New Roman" w:hAnsi="font1"/>
          <w:color w:val="000000"/>
          <w:szCs w:val="24"/>
          <w:lang w:eastAsia="ru-RU"/>
        </w:rPr>
        <w:br/>
      </w:r>
    </w:p>
    <w:tbl>
      <w:tblPr>
        <w:tblW w:w="208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022"/>
        <w:gridCol w:w="1442"/>
        <w:gridCol w:w="2205"/>
        <w:gridCol w:w="1477"/>
        <w:gridCol w:w="2070"/>
        <w:gridCol w:w="1343"/>
        <w:gridCol w:w="1477"/>
        <w:gridCol w:w="2048"/>
        <w:gridCol w:w="2287"/>
        <w:gridCol w:w="2667"/>
      </w:tblGrid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Фамилия и инициалы лица, чьи сведения размещаются, 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Василенко Ольга Юрьевна</w:t>
            </w: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br/>
            </w: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br/>
              <w:t>Главный бухгалтер – начальник управления бухгалтерского учёта и отчётности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(1/2)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5 236 757, 45</w:t>
            </w:r>
          </w:p>
        </w:tc>
      </w:tr>
      <w:tr w:rsidR="00160E87" w:rsidRPr="00160E87" w:rsidTr="00160E87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Легк. авт. ТОЙОТА  RAV-4, 2018 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286 561,75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</w:tbl>
    <w:p w:rsidR="00160E87" w:rsidRPr="00160E87" w:rsidRDefault="00160E87" w:rsidP="00160E87">
      <w:pPr>
        <w:spacing w:after="0" w:line="240" w:lineRule="auto"/>
        <w:rPr>
          <w:rFonts w:eastAsia="Times New Roman"/>
          <w:szCs w:val="24"/>
          <w:lang w:eastAsia="ru-RU"/>
        </w:rPr>
      </w:pPr>
      <w:r w:rsidRPr="00160E87">
        <w:rPr>
          <w:rFonts w:ascii="font1" w:eastAsia="Times New Roman" w:hAnsi="font1"/>
          <w:color w:val="000000"/>
          <w:szCs w:val="24"/>
          <w:lang w:eastAsia="ru-RU"/>
        </w:rPr>
        <w:br/>
      </w:r>
    </w:p>
    <w:tbl>
      <w:tblPr>
        <w:tblW w:w="2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2751"/>
        <w:gridCol w:w="1441"/>
        <w:gridCol w:w="2204"/>
        <w:gridCol w:w="1475"/>
        <w:gridCol w:w="2067"/>
        <w:gridCol w:w="1342"/>
        <w:gridCol w:w="1475"/>
        <w:gridCol w:w="2046"/>
        <w:gridCol w:w="2482"/>
        <w:gridCol w:w="2661"/>
      </w:tblGrid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Фамилия и инициалы лица, чьи сведения размещаются, 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Полейчук Ольга Владимировна</w:t>
            </w: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br/>
            </w: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br/>
              <w:t>Заместитель главного бухгалтера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1 475 572,19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общая долевая (1/3)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Легк. авт. НИССАН  X-TRAIL, 2005 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393 775,17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Легк. авт. МИЦУБИСИ «Паджеро» Спорт, 2008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</w:tbl>
    <w:p w:rsidR="00160E87" w:rsidRPr="00160E87" w:rsidRDefault="00160E87" w:rsidP="00160E87">
      <w:pPr>
        <w:spacing w:after="0" w:line="240" w:lineRule="auto"/>
        <w:rPr>
          <w:rFonts w:eastAsia="Times New Roman"/>
          <w:szCs w:val="24"/>
          <w:lang w:eastAsia="ru-RU"/>
        </w:rPr>
      </w:pPr>
      <w:r w:rsidRPr="00160E87">
        <w:rPr>
          <w:rFonts w:ascii="font1" w:eastAsia="Times New Roman" w:hAnsi="font1"/>
          <w:color w:val="000000"/>
          <w:szCs w:val="24"/>
          <w:lang w:eastAsia="ru-RU"/>
        </w:rPr>
        <w:br/>
      </w:r>
    </w:p>
    <w:tbl>
      <w:tblPr>
        <w:tblW w:w="20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2736"/>
        <w:gridCol w:w="1440"/>
        <w:gridCol w:w="2188"/>
        <w:gridCol w:w="1473"/>
        <w:gridCol w:w="2064"/>
        <w:gridCol w:w="1340"/>
        <w:gridCol w:w="1473"/>
        <w:gridCol w:w="2044"/>
        <w:gridCol w:w="2654"/>
        <w:gridCol w:w="2654"/>
      </w:tblGrid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Фамилия и инициалы лица, чьи сведения размещаются, 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Меркушина Наталья Владимировна</w:t>
            </w: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br/>
            </w: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br/>
              <w:t>Заместитель главного бухгалтера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Легк. авт. ФОЛЬКСВАГЕН Golf Plus, 2013 г.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1 271 025, 29</w:t>
            </w:r>
          </w:p>
        </w:tc>
      </w:tr>
      <w:tr w:rsidR="00160E87" w:rsidRPr="00160E87" w:rsidTr="00160E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  <w:r w:rsidRPr="00160E87">
              <w:rPr>
                <w:rFonts w:ascii="font1" w:eastAsia="Times New Roman" w:hAnsi="font1"/>
                <w:color w:val="000000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E87" w:rsidRPr="00160E87" w:rsidRDefault="00160E87" w:rsidP="00160E87">
            <w:pPr>
              <w:spacing w:after="0" w:line="270" w:lineRule="atLeast"/>
              <w:rPr>
                <w:rFonts w:ascii="font1" w:eastAsia="Times New Roman" w:hAnsi="font1"/>
                <w:color w:val="000000"/>
                <w:szCs w:val="24"/>
                <w:lang w:eastAsia="ru-RU"/>
              </w:rPr>
            </w:pPr>
          </w:p>
        </w:tc>
      </w:tr>
    </w:tbl>
    <w:p w:rsidR="00160E87" w:rsidRDefault="00160E87" w:rsidP="001C34A2"/>
    <w:p w:rsidR="00160E87" w:rsidRDefault="00160E87">
      <w:pPr>
        <w:spacing w:after="0" w:line="240" w:lineRule="auto"/>
      </w:pPr>
      <w:r>
        <w:br w:type="page"/>
      </w:r>
    </w:p>
    <w:p w:rsidR="00160E87" w:rsidRDefault="00160E87" w:rsidP="00160E87">
      <w:pPr>
        <w:spacing w:after="0" w:line="480" w:lineRule="atLeast"/>
        <w:rPr>
          <w:rFonts w:ascii="font1" w:hAnsi="font1"/>
          <w:b/>
          <w:bCs/>
          <w:color w:val="000001"/>
          <w:sz w:val="48"/>
          <w:szCs w:val="48"/>
          <w:lang w:eastAsia="ru-RU"/>
        </w:rPr>
      </w:pPr>
      <w:r>
        <w:rPr>
          <w:rFonts w:ascii="font1" w:hAnsi="font1"/>
          <w:b/>
          <w:bCs/>
          <w:color w:val="000001"/>
          <w:sz w:val="48"/>
          <w:szCs w:val="48"/>
        </w:rPr>
        <w:t>Сведения о заработной плате руководителей вуза</w:t>
      </w:r>
    </w:p>
    <w:p w:rsidR="00160E87" w:rsidRDefault="00160E87" w:rsidP="00160E87">
      <w:pPr>
        <w:pStyle w:val="a3"/>
        <w:spacing w:line="270" w:lineRule="atLeast"/>
        <w:jc w:val="center"/>
        <w:rPr>
          <w:rFonts w:ascii="font1" w:hAnsi="font1" w:cs="Arial"/>
          <w:color w:val="000000"/>
        </w:rPr>
      </w:pPr>
      <w:r>
        <w:rPr>
          <w:rFonts w:ascii="font1" w:hAnsi="font1" w:cs="Arial"/>
          <w:b/>
          <w:bCs/>
          <w:color w:val="000000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федеральных государственных учреждений и федеральных государственных унитарных предприятий, подведомственных Министерству науки и высшего образования Российской Федерации</w:t>
      </w:r>
    </w:p>
    <w:p w:rsidR="00160E87" w:rsidRDefault="00160E87" w:rsidP="00160E87">
      <w:pPr>
        <w:pStyle w:val="a3"/>
        <w:spacing w:line="270" w:lineRule="atLeast"/>
        <w:jc w:val="center"/>
        <w:rPr>
          <w:rFonts w:ascii="font1" w:hAnsi="font1" w:cs="Arial"/>
          <w:color w:val="000000"/>
        </w:rPr>
      </w:pPr>
    </w:p>
    <w:tbl>
      <w:tblPr>
        <w:tblW w:w="17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4"/>
        <w:gridCol w:w="5989"/>
        <w:gridCol w:w="97"/>
      </w:tblGrid>
      <w:tr w:rsid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</w:pPr>
            <w:r>
              <w:t>Отчетный год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rPr>
                <w:b/>
                <w:bCs/>
              </w:rPr>
              <w:t>2021</w:t>
            </w:r>
          </w:p>
        </w:tc>
      </w:tr>
      <w:tr w:rsid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</w:pPr>
            <w:r>
              <w:t>Номер организации по распоряжению</w:t>
            </w:r>
          </w:p>
          <w:p w:rsidR="00160E87" w:rsidRDefault="00160E87">
            <w:pPr>
              <w:pStyle w:val="a3"/>
              <w:spacing w:line="270" w:lineRule="atLeast"/>
            </w:pPr>
            <w:r>
              <w:t>Правительства Российской Федерации</w:t>
            </w:r>
          </w:p>
          <w:p w:rsidR="00160E87" w:rsidRDefault="00160E87">
            <w:pPr>
              <w:pStyle w:val="a3"/>
              <w:spacing w:line="270" w:lineRule="atLeast"/>
            </w:pPr>
            <w:r>
              <w:t>от 27 июня 2018 г. № 1293-р: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741</w:t>
            </w:r>
          </w:p>
        </w:tc>
      </w:tr>
      <w:tr w:rsid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</w:pPr>
            <w:r>
              <w:t>Полное наименование организации: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федеральное государственное бюджетное образовательное учреждение</w:t>
            </w:r>
          </w:p>
          <w:p w:rsidR="00160E87" w:rsidRDefault="00160E87">
            <w:pPr>
              <w:pStyle w:val="a3"/>
              <w:spacing w:line="270" w:lineRule="atLeast"/>
              <w:jc w:val="center"/>
            </w:pPr>
            <w:r>
              <w:t>высшего образования "Омский государственный университет</w:t>
            </w:r>
          </w:p>
          <w:p w:rsidR="00160E87" w:rsidRDefault="00160E87">
            <w:pPr>
              <w:pStyle w:val="a3"/>
              <w:spacing w:line="270" w:lineRule="atLeast"/>
              <w:jc w:val="center"/>
            </w:pPr>
            <w:r>
              <w:t>им. Ф.М. Достоевского"</w:t>
            </w:r>
          </w:p>
        </w:tc>
      </w:tr>
      <w:tr w:rsid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</w:pPr>
            <w:r>
              <w:t>Среднемесячная заработная плата работников (без учета заработной платы руководителя, заместителей руководителя, главного бухгалтера),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43 305,50</w:t>
            </w:r>
          </w:p>
        </w:tc>
        <w:tc>
          <w:tcPr>
            <w:tcW w:w="0" w:type="auto"/>
            <w:vAlign w:val="center"/>
            <w:hideMark/>
          </w:tcPr>
          <w:p w:rsidR="00160E87" w:rsidRDefault="00160E87">
            <w:pPr>
              <w:spacing w:line="270" w:lineRule="atLeast"/>
              <w:rPr>
                <w:sz w:val="20"/>
                <w:szCs w:val="20"/>
              </w:rPr>
            </w:pPr>
          </w:p>
        </w:tc>
      </w:tr>
    </w:tbl>
    <w:p w:rsidR="00160E87" w:rsidRDefault="00160E87" w:rsidP="00160E87">
      <w:pPr>
        <w:spacing w:line="270" w:lineRule="atLeast"/>
        <w:jc w:val="both"/>
        <w:rPr>
          <w:rFonts w:ascii="font1" w:hAnsi="font1" w:cs="Arial"/>
          <w:color w:val="000000"/>
        </w:rPr>
      </w:pPr>
      <w:r>
        <w:rPr>
          <w:rFonts w:ascii="font1" w:hAnsi="font1" w:cs="Arial"/>
          <w:color w:val="000000"/>
        </w:rPr>
        <w:br/>
      </w:r>
    </w:p>
    <w:p w:rsidR="00160E87" w:rsidRDefault="00160E87" w:rsidP="00160E87">
      <w:pPr>
        <w:spacing w:line="270" w:lineRule="atLeast"/>
        <w:jc w:val="both"/>
        <w:rPr>
          <w:rFonts w:ascii="font1" w:hAnsi="font1" w:cs="Arial"/>
          <w:color w:val="000000"/>
        </w:rPr>
      </w:pPr>
      <w:bookmarkStart w:id="0" w:name="_GoBack"/>
      <w:bookmarkEnd w:id="0"/>
    </w:p>
    <w:tbl>
      <w:tblPr>
        <w:tblW w:w="17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9054"/>
        <w:gridCol w:w="4138"/>
        <w:gridCol w:w="3064"/>
      </w:tblGrid>
      <w:tr w:rsid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Среднемесячная</w:t>
            </w:r>
          </w:p>
          <w:p w:rsidR="00160E87" w:rsidRDefault="00160E87">
            <w:pPr>
              <w:pStyle w:val="a3"/>
              <w:spacing w:line="270" w:lineRule="atLeast"/>
              <w:jc w:val="center"/>
            </w:pPr>
            <w:r>
              <w:t>заработная плата, (руб.)</w:t>
            </w:r>
          </w:p>
        </w:tc>
      </w:tr>
      <w:tr w:rsid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</w:pPr>
            <w:r>
              <w:t>И.о. 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</w:pPr>
            <w:r>
              <w:t>Замятин 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218 832,70</w:t>
            </w:r>
          </w:p>
        </w:tc>
      </w:tr>
      <w:tr w:rsid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spacing w:line="270" w:lineRule="atLeast"/>
            </w:pPr>
            <w:r>
              <w:t>Проректор по научной работе (0,4 ставки)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spacing w:line="270" w:lineRule="atLeast"/>
            </w:pPr>
            <w:r>
              <w:t>Прудников Павел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66 313,90</w:t>
            </w:r>
          </w:p>
        </w:tc>
      </w:tr>
      <w:tr w:rsid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</w:pPr>
            <w:r>
              <w:t>Проректор по организационно-кадровым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</w:pPr>
            <w:r>
              <w:t>Кирсанов Роман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192 932,40</w:t>
            </w:r>
          </w:p>
        </w:tc>
      </w:tr>
      <w:tr w:rsid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</w:pPr>
            <w:r>
              <w:t>Проректор по информационным технологиям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</w:pPr>
            <w:r>
              <w:t>Лавров Дмитрий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116 972,10</w:t>
            </w:r>
          </w:p>
        </w:tc>
      </w:tr>
      <w:tr w:rsid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</w:pPr>
            <w:r>
              <w:t>Проректор по капитальному строительству и развитию инфраструктуры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</w:pPr>
            <w:r>
              <w:t>Костюков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118 567,20</w:t>
            </w:r>
          </w:p>
        </w:tc>
      </w:tr>
      <w:tr w:rsid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spacing w:line="270" w:lineRule="atLeast"/>
            </w:pPr>
            <w:r>
              <w:t>Проректор по вопросам безопасности (0,1 ст.)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spacing w:line="270" w:lineRule="atLeast"/>
            </w:pPr>
            <w:r>
              <w:t>Емельянов Александр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15 310,80</w:t>
            </w:r>
          </w:p>
        </w:tc>
      </w:tr>
      <w:tr w:rsidR="00160E87" w:rsidTr="00160E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</w:pPr>
            <w:r>
              <w:t>Главный бухгалтер – начальник управления бухгалтерского учета и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</w:pPr>
            <w:r>
              <w:t>Василенко Ольга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60E87" w:rsidRDefault="00160E87">
            <w:pPr>
              <w:pStyle w:val="a3"/>
              <w:spacing w:line="270" w:lineRule="atLeast"/>
              <w:jc w:val="center"/>
            </w:pPr>
            <w:r>
              <w:t>182 265,60</w:t>
            </w:r>
          </w:p>
        </w:tc>
      </w:tr>
    </w:tbl>
    <w:p w:rsidR="00160E87" w:rsidRDefault="00160E87" w:rsidP="00160E87">
      <w:pPr>
        <w:pStyle w:val="a3"/>
        <w:spacing w:line="270" w:lineRule="atLeast"/>
        <w:jc w:val="both"/>
        <w:rPr>
          <w:rFonts w:ascii="font1" w:hAnsi="font1" w:cs="Arial"/>
          <w:color w:val="000000"/>
        </w:rPr>
      </w:pPr>
    </w:p>
    <w:p w:rsidR="00160E87" w:rsidRDefault="00160E87" w:rsidP="00160E87">
      <w:pPr>
        <w:pStyle w:val="a3"/>
        <w:spacing w:line="270" w:lineRule="atLeast"/>
        <w:jc w:val="right"/>
        <w:rPr>
          <w:rFonts w:ascii="font1" w:hAnsi="font1" w:cs="Arial"/>
          <w:color w:val="000000"/>
        </w:rPr>
      </w:pPr>
      <w:r>
        <w:rPr>
          <w:rFonts w:ascii="font1" w:hAnsi="font1" w:cs="Arial"/>
          <w:color w:val="000000"/>
        </w:rPr>
        <w:t>Дата размещения: 29.03.2022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60E87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D675C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C4ADF-C526-49FF-B79C-AD2AAFBB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5699">
          <w:marLeft w:val="0"/>
          <w:marRight w:val="0"/>
          <w:marTop w:val="2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7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4675">
                  <w:marLeft w:val="0"/>
                  <w:marRight w:val="0"/>
                  <w:marTop w:val="675"/>
                  <w:marBottom w:val="338"/>
                  <w:divBdr>
                    <w:top w:val="none" w:sz="0" w:space="0" w:color="auto"/>
                    <w:left w:val="none" w:sz="0" w:space="0" w:color="auto"/>
                    <w:bottom w:val="single" w:sz="6" w:space="17" w:color="auto"/>
                    <w:right w:val="none" w:sz="0" w:space="0" w:color="auto"/>
                  </w:divBdr>
                </w:div>
              </w:divsChild>
            </w:div>
          </w:divsChild>
        </w:div>
        <w:div w:id="1817141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1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2022-07-26T06:23:00Z</dcterms:modified>
</cp:coreProperties>
</file>