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заместителя Губернатора Брянской области Грибанова Бориса Ивановича  и его супруги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widowControl w:val="0"/>
        <w:spacing w:after="0"/>
        <w:jc w:val="center"/>
        <w:rPr>
          <w:rFonts w:cstheme="minorBidi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43"/>
        <w:gridCol w:w="1271"/>
        <w:gridCol w:w="1843"/>
        <w:gridCol w:w="1557"/>
        <w:gridCol w:w="1697"/>
        <w:gridCol w:w="991"/>
        <w:gridCol w:w="1413"/>
        <w:gridCol w:w="1843"/>
        <w:gridCol w:w="1612"/>
      </w:tblGrid>
      <w:tr w:rsidR="00C67F48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bookmarkStart w:id="0" w:name="Par88"/>
            <w:bookmarkEnd w:id="0"/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принадлежащих  на праве собственности (вид, марка)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объекта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Грибанов 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Борис Иванович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Заместитель Губернатора Брянской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4 214 740,3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59,9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легковые автомобили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Хундай Крета,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УАЗ-452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аренда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супруга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211 314,82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60,8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легковой автомобиль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  <w:lang w:val="en-US"/>
              </w:rPr>
              <w:t>Toyota RAV</w:t>
            </w:r>
            <w:r>
              <w:rPr>
                <w:rFonts w:cstheme="minorBidi"/>
                <w:szCs w:val="24"/>
              </w:rPr>
              <w:t xml:space="preserve"> 4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59,9</w:t>
            </w:r>
          </w:p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bookmarkStart w:id="1" w:name="Par184"/>
      <w:bookmarkEnd w:id="1"/>
      <w:r>
        <w:rPr>
          <w:rFonts w:cstheme="minorBidi"/>
          <w:sz w:val="21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bookmarkStart w:id="2" w:name="Par185"/>
      <w:bookmarkEnd w:id="2"/>
      <w:r>
        <w:rPr>
          <w:rFonts w:cstheme="minorBidi"/>
          <w:sz w:val="21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lastRenderedPageBreak/>
        <w:t>СВЕДЕНИЯ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заместителя Губернатора Брянской области Лемешова Геннадия Владимировича и членов его семьи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widowControl w:val="0"/>
        <w:spacing w:after="0"/>
        <w:jc w:val="center"/>
        <w:rPr>
          <w:rFonts w:cstheme="minorBidi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4"/>
        <w:gridCol w:w="1272"/>
        <w:gridCol w:w="1843"/>
        <w:gridCol w:w="1558"/>
        <w:gridCol w:w="1699"/>
        <w:gridCol w:w="992"/>
        <w:gridCol w:w="1415"/>
        <w:gridCol w:w="1844"/>
        <w:gridCol w:w="1537"/>
      </w:tblGrid>
      <w:tr w:rsidR="00C67F48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6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принадлежащих  на праве собственности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72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Лемешов 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Геннадий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Заместитель Губернатора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4 650 666,73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Общая долевая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Автомобиль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Ниссан Мурано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Супруга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1 </w:t>
            </w:r>
            <w:r>
              <w:rPr>
                <w:rFonts w:cstheme="minorBidi"/>
                <w:color w:val="000000"/>
                <w:szCs w:val="24"/>
              </w:rPr>
              <w:t>517 116,14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Несовершеннолетний ребенок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общая долевая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Несовершеннолетний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ребенок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107,9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</w:tbl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 xml:space="preserve"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</w:t>
      </w:r>
      <w:r>
        <w:rPr>
          <w:rFonts w:cstheme="minorBidi"/>
          <w:sz w:val="16"/>
          <w:szCs w:val="24"/>
        </w:rPr>
        <w:lastRenderedPageBreak/>
        <w:t>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врио заместителя Губернатора Брянской области Лучкина Николая Сергеевича и его супруги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widowControl w:val="0"/>
        <w:spacing w:after="0"/>
        <w:jc w:val="center"/>
        <w:rPr>
          <w:rFonts w:cstheme="minorBidi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243"/>
        <w:gridCol w:w="1272"/>
        <w:gridCol w:w="1841"/>
        <w:gridCol w:w="1559"/>
        <w:gridCol w:w="1699"/>
        <w:gridCol w:w="991"/>
        <w:gridCol w:w="1412"/>
        <w:gridCol w:w="1842"/>
        <w:gridCol w:w="1372"/>
      </w:tblGrid>
      <w:tr w:rsidR="00C67F48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Вид объекта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Лучкин Николай Сергеевич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1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Врио заместителя Губернатора Брянской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  <w:lang w:val="en-US"/>
              </w:rPr>
              <w:t>3 075 926,84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149,6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Автомобиль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Toyota RAV-4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1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7934,0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Супруга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164 057,81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149,6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Автомобиль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КИА </w:t>
            </w:r>
            <w:r>
              <w:rPr>
                <w:rFonts w:cstheme="minorBidi"/>
                <w:color w:val="000000"/>
                <w:szCs w:val="24"/>
                <w:lang w:val="en-US"/>
              </w:rPr>
              <w:t>Cerato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7934,0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аренда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3949,0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Здание производственного корпуса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710,1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rPr>
          <w:rFonts w:cstheme="minorBidi"/>
          <w:szCs w:val="24"/>
        </w:rPr>
      </w:pP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о доходах, расходах об имуществе и обязательствах имущественного характера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>заместителя Губернатора Брянской области Петушковой Галины Васильевны и ее супруга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 с 1 января 2020 года по 31 декабря 2020 года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</w:p>
    <w:p w:rsidR="00C67F48" w:rsidRDefault="00C67F48">
      <w:pPr>
        <w:pStyle w:val="ConsPlusNonformat"/>
        <w:rPr>
          <w:rFonts w:ascii="Times New Roman" w:hAnsi="Times New Roman" w:cstheme="minorBidi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242"/>
        <w:gridCol w:w="1272"/>
        <w:gridCol w:w="1840"/>
        <w:gridCol w:w="1558"/>
        <w:gridCol w:w="1699"/>
        <w:gridCol w:w="989"/>
        <w:gridCol w:w="1412"/>
        <w:gridCol w:w="1844"/>
        <w:gridCol w:w="1838"/>
      </w:tblGrid>
      <w:tr w:rsidR="00C67F48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10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принадлежащих  на праве собственности (вид, марка)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1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Вид объекта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Петушкова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Галина Васильевна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1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Заместитель Губернатора Брянской </w:t>
            </w:r>
            <w:r>
              <w:rPr>
                <w:rFonts w:cstheme="minorBidi"/>
                <w:color w:val="000000"/>
                <w:szCs w:val="24"/>
              </w:rPr>
              <w:lastRenderedPageBreak/>
              <w:t>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lastRenderedPageBreak/>
              <w:t>6 013 054,27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участок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</w:t>
            </w:r>
            <w:r>
              <w:rPr>
                <w:rFonts w:cstheme="minorBidi"/>
                <w:color w:val="000000"/>
                <w:szCs w:val="24"/>
              </w:rPr>
              <w:lastRenderedPageBreak/>
              <w:t xml:space="preserve">участок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участок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Жилой дом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Гараж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Строение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Земельный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участок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общая долевая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(1/2 доля)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общая долевая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(1/2 доля)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аренда                   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560,0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30,0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3700,0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38,6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93,2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30,0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39,2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1400,0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7</w:t>
            </w:r>
            <w:r>
              <w:rPr>
                <w:rFonts w:cstheme="minorBidi"/>
                <w:color w:val="000000"/>
                <w:szCs w:val="24"/>
                <w:lang w:val="en-US"/>
              </w:rPr>
              <w:t>56 614</w:t>
            </w:r>
            <w:r>
              <w:rPr>
                <w:rFonts w:cstheme="minorBidi"/>
                <w:color w:val="000000"/>
                <w:szCs w:val="24"/>
              </w:rPr>
              <w:t>,</w:t>
            </w:r>
            <w:r>
              <w:rPr>
                <w:rFonts w:cstheme="minorBidi"/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участок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Гараж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26,0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26,0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93,2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Автомобиль 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RENAULT</w:t>
            </w:r>
            <w:r>
              <w:rPr>
                <w:rFonts w:cstheme="minorBidi"/>
                <w:color w:val="000000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Cs w:val="24"/>
                <w:lang w:val="en-US"/>
              </w:rPr>
              <w:t>DUSTER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</w:tbl>
    <w:p w:rsidR="00C67F48" w:rsidRDefault="00C67F48">
      <w:pPr>
        <w:widowControl w:val="0"/>
        <w:spacing w:after="0"/>
        <w:rPr>
          <w:rFonts w:cstheme="minorBidi"/>
          <w:color w:val="000000"/>
          <w:szCs w:val="24"/>
        </w:rPr>
      </w:pP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&lt;1&gt; В случае если в отчетном периоде лицу, замещающему государственную должность Брянской области, государственному гражданскому </w:t>
      </w:r>
      <w:r>
        <w:rPr>
          <w:rFonts w:cstheme="minorBidi"/>
          <w:szCs w:val="24"/>
        </w:rPr>
        <w:lastRenderedPageBreak/>
        <w:t>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заместителя Губернатора Брянской области Филипенко Юрия Валентиновича и его супруги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pStyle w:val="ConsPlusNonformat"/>
        <w:jc w:val="center"/>
        <w:rPr>
          <w:rFonts w:ascii="Times New Roman" w:hAnsi="Times New Roman" w:cstheme="minorBidi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3"/>
        <w:gridCol w:w="1274"/>
        <w:gridCol w:w="1843"/>
        <w:gridCol w:w="1559"/>
        <w:gridCol w:w="1699"/>
        <w:gridCol w:w="991"/>
        <w:gridCol w:w="1414"/>
        <w:gridCol w:w="1845"/>
        <w:gridCol w:w="1659"/>
      </w:tblGrid>
      <w:tr w:rsidR="00C67F48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12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принадлежащие  на праве собственности (вид, марка)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3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Вид объекта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443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Филипенко </w:t>
            </w:r>
          </w:p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Юрий Валентинович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Заместитель Губернатора Брянской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5 570 482,47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Легковые автомобили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Toyota</w:t>
            </w:r>
            <w:r>
              <w:rPr>
                <w:rFonts w:cstheme="minorBidi"/>
                <w:color w:val="000000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Cs w:val="24"/>
                <w:lang w:val="en-US"/>
              </w:rPr>
              <w:t>Carina</w:t>
            </w:r>
            <w:r>
              <w:rPr>
                <w:rFonts w:cstheme="minorBidi"/>
                <w:color w:val="000000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Cs w:val="24"/>
                <w:lang w:val="en-US"/>
              </w:rPr>
              <w:t>E</w:t>
            </w:r>
            <w:r>
              <w:rPr>
                <w:rFonts w:cstheme="minorBidi"/>
                <w:color w:val="000000"/>
                <w:szCs w:val="24"/>
              </w:rPr>
              <w:t xml:space="preserve">,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Toyota</w:t>
            </w:r>
            <w:r>
              <w:rPr>
                <w:rFonts w:cstheme="minorBidi"/>
                <w:color w:val="000000"/>
                <w:szCs w:val="24"/>
              </w:rPr>
              <w:t xml:space="preserve"> </w:t>
            </w:r>
            <w:r>
              <w:rPr>
                <w:rFonts w:cstheme="minorBidi"/>
                <w:color w:val="000000"/>
                <w:szCs w:val="24"/>
                <w:lang w:val="en-US"/>
              </w:rPr>
              <w:t>Camry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rPr>
          <w:trHeight w:val="142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Гараж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24,0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347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безвозмездное пользование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65,4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330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Супруга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3 085 007,54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2823,0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contextualSpacing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</w:t>
            </w:r>
            <w:r>
              <w:rPr>
                <w:rFonts w:cstheme="minorBidi"/>
                <w:szCs w:val="24"/>
              </w:rPr>
              <w:lastRenderedPageBreak/>
              <w:t>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lastRenderedPageBreak/>
              <w:t>178,2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16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о доходах, расходах об имуществе и обязательствах имущественного характера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>заместителя Губернатора Брянской области Реунова Владимира Александровича и членов его семьи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widowControl w:val="0"/>
        <w:spacing w:after="0"/>
        <w:jc w:val="center"/>
        <w:rPr>
          <w:rFonts w:cstheme="minorBidi"/>
          <w:sz w:val="28"/>
          <w:szCs w:val="24"/>
        </w:rPr>
      </w:pPr>
    </w:p>
    <w:p w:rsidR="00C67F48" w:rsidRDefault="00C67F48">
      <w:pPr>
        <w:pStyle w:val="ConsPlusNonformat"/>
        <w:rPr>
          <w:rFonts w:ascii="Times New Roman" w:hAnsi="Times New Roman" w:cstheme="minorBidi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2243"/>
        <w:gridCol w:w="1272"/>
        <w:gridCol w:w="1843"/>
        <w:gridCol w:w="1556"/>
        <w:gridCol w:w="1699"/>
        <w:gridCol w:w="991"/>
        <w:gridCol w:w="1414"/>
        <w:gridCol w:w="1673"/>
        <w:gridCol w:w="5"/>
        <w:gridCol w:w="1428"/>
      </w:tblGrid>
      <w:tr w:rsidR="00C67F48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r>
              <w:rPr>
                <w:rFonts w:cstheme="minorBidi"/>
                <w:color w:val="0000FF"/>
                <w:szCs w:val="24"/>
              </w:rPr>
              <w:t>&lt;1&gt;</w:t>
            </w:r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принадлежащих  на праве собственности 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cstheme="minorBidi"/>
                <w:color w:val="0000FF"/>
                <w:szCs w:val="24"/>
              </w:rPr>
              <w:t>&lt;2&gt;</w:t>
            </w:r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76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Реунов 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Владимир Александрович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заместитель Губернатора Брянской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1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2 773 176,89</w:t>
            </w:r>
          </w:p>
          <w:p w:rsidR="00C67F48" w:rsidRDefault="00C67F48">
            <w:pPr>
              <w:widowControl w:val="0"/>
              <w:spacing w:after="0"/>
              <w:ind w:right="-61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Общая долевая (1/3 доли)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42,4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Легковые автомобили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Лексус </w:t>
            </w:r>
            <w:r>
              <w:rPr>
                <w:rFonts w:cstheme="minorBidi"/>
                <w:szCs w:val="24"/>
                <w:lang w:val="en-US"/>
              </w:rPr>
              <w:t>LS</w:t>
            </w:r>
            <w:r w:rsidRPr="00C67F48">
              <w:rPr>
                <w:rFonts w:cstheme="minorBidi"/>
                <w:szCs w:val="24"/>
              </w:rPr>
              <w:t>600</w:t>
            </w:r>
            <w:r>
              <w:rPr>
                <w:rFonts w:cstheme="minorBidi"/>
                <w:szCs w:val="24"/>
                <w:lang w:val="en-US"/>
              </w:rPr>
              <w:t>hl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Мерседес С180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гараж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18,3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111,8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Жилое помещение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24,0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18,3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Супруга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196 526,36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111,8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Несовершеннолетний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ребенок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111,8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42,4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Несовершеннолетний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ребенок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111,8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42,4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Несовершеннолетний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ребенок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111,8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42,4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rPr>
          <w:rFonts w:cstheme="minorBidi"/>
          <w:szCs w:val="24"/>
        </w:rPr>
      </w:pP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lastRenderedPageBreak/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заместителя Губернатора Брянской области Щеглова Николая Михайловича и его супруги </w:t>
      </w:r>
    </w:p>
    <w:p w:rsidR="00C67F48" w:rsidRDefault="00C67F48">
      <w:pPr>
        <w:pStyle w:val="ConsPlusNonformat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pStyle w:val="ConsPlusNonformat"/>
        <w:jc w:val="center"/>
        <w:rPr>
          <w:rFonts w:ascii="Times New Roman" w:hAnsi="Times New Roman" w:cstheme="minorBidi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42"/>
        <w:gridCol w:w="1272"/>
        <w:gridCol w:w="1840"/>
        <w:gridCol w:w="1558"/>
        <w:gridCol w:w="1698"/>
        <w:gridCol w:w="990"/>
        <w:gridCol w:w="1412"/>
        <w:gridCol w:w="1839"/>
        <w:gridCol w:w="10"/>
        <w:gridCol w:w="1600"/>
      </w:tblGrid>
      <w:tr w:rsidR="00C67F48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14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принадлежащие</w:t>
            </w:r>
          </w:p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  на праве собственности (вид, марка)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5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объекта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72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Щеглов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Николай Михайлович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Заместитель Губернатора Брянской области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6 144 660,58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2198,0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430,0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аренда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Земельный участок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rPr>
          <w:trHeight w:val="41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233,5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Гараж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24,8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Гараж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lastRenderedPageBreak/>
              <w:t>индивидуальна</w:t>
            </w:r>
            <w:r>
              <w:rPr>
                <w:rFonts w:cstheme="minorBidi"/>
                <w:szCs w:val="24"/>
              </w:rPr>
              <w:lastRenderedPageBreak/>
              <w:t>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  <w:lang w:val="en-US"/>
              </w:rPr>
              <w:lastRenderedPageBreak/>
              <w:t>29</w:t>
            </w:r>
            <w:r>
              <w:rPr>
                <w:rFonts w:cstheme="minorBidi"/>
                <w:szCs w:val="24"/>
              </w:rPr>
              <w:t>,</w:t>
            </w:r>
            <w:r>
              <w:rPr>
                <w:rFonts w:cstheme="minorBidi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Супруга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2 884 234,36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участок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1285,0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Автомобиль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легковой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  <w:lang w:val="en-US"/>
              </w:rPr>
              <w:t>Toyota RAV 4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нет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89,8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Нежилое помещение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104,9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Хозяйственная постройка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233,5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2198,0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 xml:space="preserve">Земельный участок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безвозмездное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пользование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430,0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Россия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color w:val="000000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rPr>
          <w:rFonts w:cstheme="minorBidi"/>
          <w:color w:val="000000"/>
          <w:szCs w:val="24"/>
        </w:rPr>
      </w:pP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--------------------------------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color w:val="000000"/>
          <w:szCs w:val="24"/>
        </w:rPr>
        <w:t>&lt;2&gt; Сведения указываются, если общая сумма совершенной сделки превышает общий доход</w:t>
      </w:r>
      <w:r>
        <w:rPr>
          <w:rFonts w:cstheme="minorBidi"/>
          <w:szCs w:val="24"/>
        </w:rPr>
        <w:t xml:space="preserve">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C67F48" w:rsidRDefault="00C67F48">
      <w:pPr>
        <w:widowControl w:val="0"/>
        <w:spacing w:after="0"/>
        <w:jc w:val="center"/>
      </w:pPr>
      <w:r>
        <w:rPr>
          <w:sz w:val="28"/>
        </w:rPr>
        <w:t>СВЕДЕНИЯ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о доходах, расходах, об имуществе и обязательствах имущественного характера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заместителя Губернатора Брянской области Тимошенко Сергея Михайловича и его супруги </w:t>
      </w:r>
    </w:p>
    <w:p w:rsidR="00C67F48" w:rsidRDefault="00C67F48">
      <w:pPr>
        <w:widowControl w:val="0"/>
        <w:spacing w:after="0"/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4"/>
        </w:rPr>
        <w:t xml:space="preserve">за период с 1 января 2020 года по 31 декабря 2020 года </w:t>
      </w:r>
    </w:p>
    <w:p w:rsidR="00C67F48" w:rsidRDefault="00C67F48">
      <w:pPr>
        <w:widowControl w:val="0"/>
        <w:spacing w:after="0"/>
        <w:jc w:val="center"/>
        <w:rPr>
          <w:rFonts w:cstheme="minorBidi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240"/>
        <w:gridCol w:w="1271"/>
        <w:gridCol w:w="1838"/>
        <w:gridCol w:w="1559"/>
        <w:gridCol w:w="1699"/>
        <w:gridCol w:w="990"/>
        <w:gridCol w:w="1412"/>
        <w:gridCol w:w="1840"/>
        <w:gridCol w:w="1846"/>
      </w:tblGrid>
      <w:tr w:rsidR="00C67F48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Должность лица, представившего сведения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Декларированный годовой доход </w:t>
            </w:r>
            <w:hyperlink r:id="rId16" w:history="1">
              <w:r>
                <w:rPr>
                  <w:rFonts w:cstheme="minorBidi"/>
                  <w:color w:val="0000FF"/>
                  <w:szCs w:val="24"/>
                </w:rPr>
                <w:t>&lt;1&gt;</w:t>
              </w:r>
            </w:hyperlink>
            <w:r>
              <w:rPr>
                <w:rFonts w:cstheme="minorBidi"/>
                <w:szCs w:val="24"/>
              </w:rPr>
              <w:t xml:space="preserve"> (руб.)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Объекты недвижимого имущества, принадлежащие на праве собственности или находящихся в пользовании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Транспортные средства, принадлежащих  на праве собственности (вид, марка)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7" w:history="1">
              <w:r>
                <w:rPr>
                  <w:rFonts w:cstheme="minorBidi"/>
                  <w:color w:val="0000FF"/>
                  <w:szCs w:val="24"/>
                </w:rPr>
                <w:t>&lt;2&gt;</w:t>
              </w:r>
            </w:hyperlink>
            <w:r>
              <w:rPr>
                <w:rFonts w:cstheme="minorBidi"/>
                <w:szCs w:val="24"/>
              </w:rPr>
              <w:t xml:space="preserve"> (вид приобретенного имущества, источники)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2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Вид объекта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34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Вид собственности или пользования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6" w:right="-62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Площадь (кв. м.)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left="-64" w:right="-57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Страна расположения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C67F48">
        <w:trPr>
          <w:trHeight w:val="50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Тимошенко </w:t>
            </w:r>
          </w:p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Сергей Михайлович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Заместитель Губернатора Брянской области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4 550 941,93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314,1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Автомобиль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 w:rsidRPr="00C67F48">
              <w:rPr>
                <w:rFonts w:cstheme="minorBidi"/>
                <w:szCs w:val="24"/>
              </w:rPr>
              <w:t>М</w:t>
            </w:r>
            <w:r>
              <w:rPr>
                <w:rFonts w:cstheme="minorBidi"/>
                <w:szCs w:val="24"/>
              </w:rPr>
              <w:t xml:space="preserve">ерседес Бенц </w:t>
            </w:r>
            <w:r>
              <w:rPr>
                <w:rFonts w:cstheme="minorBidi"/>
                <w:szCs w:val="24"/>
                <w:lang w:val="en-US"/>
              </w:rPr>
              <w:t>G</w:t>
            </w:r>
            <w:r w:rsidRPr="00C67F48">
              <w:rPr>
                <w:rFonts w:cstheme="minorBidi"/>
                <w:szCs w:val="24"/>
              </w:rPr>
              <w:t>350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rPr>
          <w:trHeight w:val="48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103,1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190,2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аренда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  <w:lang w:val="en-US"/>
              </w:rPr>
              <w:t>983</w:t>
            </w:r>
            <w:r>
              <w:rPr>
                <w:rFonts w:cstheme="minorBidi"/>
                <w:szCs w:val="24"/>
              </w:rPr>
              <w:t>,0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Супруга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284 804,00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 в стадии строительства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639,8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 xml:space="preserve">Автомобиль 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легковой</w:t>
            </w:r>
          </w:p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 w:rsidRPr="00C67F48">
              <w:rPr>
                <w:rFonts w:cstheme="minorBidi"/>
                <w:szCs w:val="24"/>
              </w:rPr>
              <w:t>М</w:t>
            </w:r>
            <w:r>
              <w:rPr>
                <w:rFonts w:cstheme="minorBidi"/>
                <w:szCs w:val="24"/>
              </w:rPr>
              <w:t xml:space="preserve">ерседес Бенц </w:t>
            </w:r>
            <w:r>
              <w:rPr>
                <w:rFonts w:cstheme="minorBidi"/>
                <w:szCs w:val="24"/>
                <w:lang w:val="en-US"/>
              </w:rPr>
              <w:t>GL</w:t>
            </w:r>
            <w:r w:rsidRPr="00C67F48">
              <w:rPr>
                <w:rFonts w:cstheme="minorBidi"/>
                <w:szCs w:val="24"/>
              </w:rPr>
              <w:t>50</w:t>
            </w:r>
            <w:r>
              <w:rPr>
                <w:rFonts w:cstheme="minorBidi"/>
                <w:szCs w:val="24"/>
              </w:rPr>
              <w:t>0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Нет</w:t>
            </w: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2000,0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1000,0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квартира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индивидуальная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190,2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Жилой дом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bookmarkStart w:id="3" w:name="__DdeLink__1444_1605202748"/>
            <w:bookmarkEnd w:id="3"/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color w:val="000000"/>
                <w:szCs w:val="24"/>
              </w:rPr>
              <w:t>314,1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  <w:tr w:rsidR="00C67F48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ind w:right="-62"/>
              <w:rPr>
                <w:rFonts w:cstheme="minorBidi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Земельный участок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  <w:lang w:val="en-US"/>
              </w:rPr>
              <w:t>983</w:t>
            </w:r>
            <w:r>
              <w:rPr>
                <w:rFonts w:cstheme="minorBidi"/>
                <w:szCs w:val="24"/>
              </w:rPr>
              <w:t>,0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Россия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8" w:rsidRDefault="00C67F48">
            <w:pPr>
              <w:widowControl w:val="0"/>
              <w:spacing w:after="0"/>
              <w:rPr>
                <w:rFonts w:cstheme="minorBidi"/>
                <w:szCs w:val="24"/>
              </w:rPr>
            </w:pPr>
          </w:p>
        </w:tc>
      </w:tr>
    </w:tbl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20"/>
          <w:szCs w:val="24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7F48" w:rsidRDefault="00C67F48">
      <w:pPr>
        <w:widowControl w:val="0"/>
        <w:spacing w:after="0"/>
        <w:ind w:firstLine="540"/>
        <w:jc w:val="both"/>
        <w:rPr>
          <w:rFonts w:cstheme="minorBidi"/>
          <w:szCs w:val="24"/>
        </w:rPr>
      </w:pPr>
      <w:r>
        <w:rPr>
          <w:rFonts w:cstheme="minorBidi"/>
          <w:sz w:val="20"/>
          <w:szCs w:val="24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243221" w:rsidRPr="001C34A2" w:rsidRDefault="00243221" w:rsidP="001C34A2">
      <w:bookmarkStart w:id="4" w:name="_GoBack"/>
      <w:bookmarkEnd w:id="4"/>
    </w:p>
    <w:sectPr w:rsidR="00243221" w:rsidRPr="001C34A2" w:rsidSect="006B2E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67F48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8D34-AAB6-4E27-B675-895A9E1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C67F48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184" TargetMode="External"/><Relationship Id="rId13" Type="http://schemas.openxmlformats.org/officeDocument/2006/relationships/hyperlink" Target="#Par18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Par185" TargetMode="External"/><Relationship Id="rId12" Type="http://schemas.openxmlformats.org/officeDocument/2006/relationships/hyperlink" Target="#Par184" TargetMode="External"/><Relationship Id="rId17" Type="http://schemas.openxmlformats.org/officeDocument/2006/relationships/hyperlink" Target="#Par185" TargetMode="External"/><Relationship Id="rId2" Type="http://schemas.openxmlformats.org/officeDocument/2006/relationships/settings" Target="settings.xml"/><Relationship Id="rId16" Type="http://schemas.openxmlformats.org/officeDocument/2006/relationships/hyperlink" Target="#Par184" TargetMode="External"/><Relationship Id="rId1" Type="http://schemas.openxmlformats.org/officeDocument/2006/relationships/styles" Target="styles.xml"/><Relationship Id="rId6" Type="http://schemas.openxmlformats.org/officeDocument/2006/relationships/hyperlink" Target="#Par184" TargetMode="External"/><Relationship Id="rId11" Type="http://schemas.openxmlformats.org/officeDocument/2006/relationships/hyperlink" Target="#Par185" TargetMode="External"/><Relationship Id="rId5" Type="http://schemas.openxmlformats.org/officeDocument/2006/relationships/hyperlink" Target="#Par185" TargetMode="External"/><Relationship Id="rId15" Type="http://schemas.openxmlformats.org/officeDocument/2006/relationships/hyperlink" Target="#Par185" TargetMode="External"/><Relationship Id="rId10" Type="http://schemas.openxmlformats.org/officeDocument/2006/relationships/hyperlink" Target="#Par184" TargetMode="External"/><Relationship Id="rId19" Type="http://schemas.openxmlformats.org/officeDocument/2006/relationships/theme" Target="theme/theme1.xml"/><Relationship Id="rId4" Type="http://schemas.openxmlformats.org/officeDocument/2006/relationships/hyperlink" Target="#Par184" TargetMode="External"/><Relationship Id="rId9" Type="http://schemas.openxmlformats.org/officeDocument/2006/relationships/hyperlink" Target="#Par185" TargetMode="External"/><Relationship Id="rId14" Type="http://schemas.openxmlformats.org/officeDocument/2006/relationships/hyperlink" Target="#Par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2021-05-30T08:08:00Z</dcterms:modified>
</cp:coreProperties>
</file>