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31" w:rsidRDefault="00A82B31" w:rsidP="00511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B2C16" w:rsidRDefault="00DB2C16" w:rsidP="00511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114BC" w:rsidRDefault="005114BC" w:rsidP="00511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Сведения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государственных гражданских служащих Конституционного Суда Республики </w:t>
      </w:r>
      <w:r w:rsidR="00D51DE5">
        <w:rPr>
          <w:rFonts w:ascii="Times New Roman" w:hAnsi="Times New Roman"/>
          <w:b/>
          <w:bCs/>
          <w:color w:val="26282F"/>
          <w:sz w:val="28"/>
          <w:szCs w:val="28"/>
        </w:rPr>
        <w:t>Адыгея за период с 1 января 2019 г. по 31 декабря 2019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г.</w:t>
      </w:r>
    </w:p>
    <w:p w:rsidR="00A82B31" w:rsidRDefault="00A82B31" w:rsidP="005114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114BC" w:rsidRDefault="005114BC" w:rsidP="0051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276"/>
        <w:gridCol w:w="965"/>
        <w:gridCol w:w="1161"/>
        <w:gridCol w:w="1134"/>
        <w:gridCol w:w="965"/>
        <w:gridCol w:w="1020"/>
        <w:gridCol w:w="1531"/>
        <w:gridCol w:w="1418"/>
        <w:gridCol w:w="1445"/>
      </w:tblGrid>
      <w:tr w:rsidR="005114BC" w:rsidTr="00DB2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 годовой доход (руб.)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</w:t>
            </w:r>
          </w:p>
          <w:p w:rsidR="005114BC" w:rsidRDefault="005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 источники)</w:t>
            </w:r>
          </w:p>
        </w:tc>
      </w:tr>
      <w:tr w:rsidR="00A82B31" w:rsidTr="00DB2C16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sub_1101"/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Секретариата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1044351,80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B31" w:rsidTr="00DB2C16">
        <w:trPr>
          <w:trHeight w:val="3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31" w:rsidTr="00DB2C16">
        <w:trPr>
          <w:trHeight w:val="8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Е-класс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960983,16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B31" w:rsidTr="00DB2C16">
        <w:trPr>
          <w:trHeight w:val="4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автомобиль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Toyota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Land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Cruiser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1" w:rsidRDefault="00A82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95" w:rsidTr="00DB2C16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 w:rsidP="0050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 w:rsidP="00504B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1C95" w:rsidTr="00DB2C16">
        <w:trPr>
          <w:trHeight w:val="1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Уджухов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DB2C16" w:rsidRDefault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Председателя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 w:rsidP="00D51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1391698,74</w:t>
            </w: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95" w:rsidRDefault="007B1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16" w:rsidTr="00DB2C16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(1/3 доли)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412283,22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10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Pr="005A3191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319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Pr="00AE4F07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1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Джамирзе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земель. участок под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 доли)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585925,03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23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земель. участок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установки парковой зоны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16" w:rsidTr="00DB2C1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 (1/4 доли)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16" w:rsidTr="00DB2C1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земель. участок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 доли)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111840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1622010,12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1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 доли)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16" w:rsidTr="00DB2C16">
        <w:trPr>
          <w:trHeight w:val="7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16" w:rsidTr="00DB2C16">
        <w:trPr>
          <w:trHeight w:val="10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 доли)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7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земель. участок</w:t>
            </w:r>
          </w:p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 доли)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</w:pPr>
          </w:p>
        </w:tc>
      </w:tr>
      <w:tr w:rsidR="00DB2C16" w:rsidTr="00DB2C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(1/6 доли)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629389,96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отолодка «Касатка 640»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705542,35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C16" w:rsidTr="00DB2C1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16" w:rsidRDefault="00DB2C16" w:rsidP="00DB2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786D" w:rsidRDefault="00D1786D" w:rsidP="0005640C">
      <w:bookmarkStart w:id="1" w:name="_GoBack"/>
      <w:bookmarkEnd w:id="1"/>
    </w:p>
    <w:sectPr w:rsidR="00D1786D" w:rsidSect="00A82B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C"/>
    <w:rsid w:val="0005640C"/>
    <w:rsid w:val="001B17C3"/>
    <w:rsid w:val="00504BF3"/>
    <w:rsid w:val="005114BC"/>
    <w:rsid w:val="005A3191"/>
    <w:rsid w:val="007B1C95"/>
    <w:rsid w:val="00A82B31"/>
    <w:rsid w:val="00AE4F07"/>
    <w:rsid w:val="00B16250"/>
    <w:rsid w:val="00D1786D"/>
    <w:rsid w:val="00D51DE5"/>
    <w:rsid w:val="00D553D6"/>
    <w:rsid w:val="00DB2C16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1E9D"/>
  <w15:chartTrackingRefBased/>
  <w15:docId w15:val="{00153308-FF41-4D85-BCCC-E232C0D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4BC"/>
  </w:style>
  <w:style w:type="paragraph" w:styleId="a3">
    <w:name w:val="Balloon Text"/>
    <w:basedOn w:val="a"/>
    <w:link w:val="a4"/>
    <w:uiPriority w:val="99"/>
    <w:semiHidden/>
    <w:unhideWhenUsed/>
    <w:rsid w:val="00E7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GA-H110M2</dc:creator>
  <cp:keywords/>
  <dc:description/>
  <cp:lastModifiedBy>GA-H110M2</cp:lastModifiedBy>
  <cp:revision>6</cp:revision>
  <cp:lastPrinted>2020-05-13T09:45:00Z</cp:lastPrinted>
  <dcterms:created xsi:type="dcterms:W3CDTF">2020-05-13T07:01:00Z</dcterms:created>
  <dcterms:modified xsi:type="dcterms:W3CDTF">2020-05-13T11:57:00Z</dcterms:modified>
</cp:coreProperties>
</file>