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E6" w:rsidRDefault="003141E6" w:rsidP="003141E6">
      <w:pPr>
        <w:pStyle w:val="1"/>
        <w:shd w:val="clear" w:color="auto" w:fill="FFFFFF"/>
        <w:spacing w:before="75"/>
        <w:ind w:left="300"/>
        <w:rPr>
          <w:rFonts w:ascii="Lato" w:hAnsi="Lato" w:cs="Arial"/>
          <w:color w:val="003A5A"/>
          <w:sz w:val="42"/>
          <w:szCs w:val="42"/>
        </w:rPr>
      </w:pPr>
      <w:r>
        <w:rPr>
          <w:rFonts w:ascii="Lato" w:hAnsi="Lato" w:cs="Arial"/>
          <w:color w:val="003A5A"/>
          <w:sz w:val="42"/>
          <w:szCs w:val="42"/>
        </w:rPr>
        <w:t>Сведения о доходах муниципальных служащих г.о. Шуя за 2016 год</w:t>
      </w:r>
    </w:p>
    <w:p w:rsidR="003141E6" w:rsidRDefault="003141E6" w:rsidP="003141E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Сведения о доходах, расходах, об имуществе и обязательствах имущественного характера Главы городского округа Шуя, лиц, замещающих должности муниципальной службы в Администрации городского округа Шуя, а также членов их семей (супруги (супруга) и несовершеннолетних детей) за период с 01 января по 31 декабря 2016 года</w:t>
      </w:r>
    </w:p>
    <w:p w:rsidR="003141E6" w:rsidRDefault="003141E6" w:rsidP="003141E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по состоянию на 31 декабря 2016 года</w:t>
      </w:r>
    </w:p>
    <w:tbl>
      <w:tblPr>
        <w:tblW w:w="150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0"/>
        <w:gridCol w:w="1814"/>
        <w:gridCol w:w="6450"/>
        <w:gridCol w:w="1139"/>
        <w:gridCol w:w="3085"/>
        <w:gridCol w:w="1172"/>
      </w:tblGrid>
      <w:tr w:rsidR="003141E6" w:rsidTr="003141E6">
        <w:trPr>
          <w:trHeight w:val="1245"/>
        </w:trPr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ФИО,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замещаемая должность/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член семьи</w:t>
            </w:r>
          </w:p>
        </w:tc>
        <w:tc>
          <w:tcPr>
            <w:tcW w:w="25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Общая сумма декларированного годового дохода за 2016 год (руб.)</w:t>
            </w:r>
          </w:p>
        </w:tc>
        <w:tc>
          <w:tcPr>
            <w:tcW w:w="5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rPr>
                <w:color w:val="333333"/>
                <w:sz w:val="20"/>
                <w:szCs w:val="20"/>
              </w:rPr>
              <w:lastRenderedPageBreak/>
              <w:t>организаций)</w:t>
            </w:r>
          </w:p>
        </w:tc>
      </w:tr>
      <w:tr w:rsidR="003141E6" w:rsidTr="003141E6">
        <w:trPr>
          <w:trHeight w:val="1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Вид объекта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Площадь (кв.м)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589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lastRenderedPageBreak/>
              <w:t>Рощин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 Сергей Юрьевич</w:t>
            </w:r>
            <w:r>
              <w:rPr>
                <w:rStyle w:val="apple-converted-space"/>
                <w:color w:val="333333"/>
              </w:rPr>
              <w:t> </w:t>
            </w:r>
            <w:r>
              <w:rPr>
                <w:color w:val="333333"/>
              </w:rPr>
              <w:t>Глава городского округа Шуя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1244456,77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794,0</w:t>
            </w:r>
          </w:p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 «Рено Колеос»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(индивидуальная)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826,0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141,5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21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21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107,9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49,4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203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для с/х производства (аренда 49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203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407,0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202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под индивидуальное жилищное строительство (аренда 49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202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747,0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69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69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69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1545715,0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</w:t>
            </w:r>
          </w:p>
          <w:p w:rsidR="003141E6" w:rsidRDefault="003141E6">
            <w:pPr>
              <w:spacing w:after="150" w:line="69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794,0</w:t>
            </w:r>
          </w:p>
          <w:p w:rsidR="003141E6" w:rsidRDefault="003141E6">
            <w:pPr>
              <w:spacing w:after="150" w:line="69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69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69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</w:t>
            </w:r>
          </w:p>
          <w:p w:rsidR="003141E6" w:rsidRDefault="003141E6">
            <w:pPr>
              <w:spacing w:after="150" w:line="67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826,0</w:t>
            </w:r>
          </w:p>
          <w:p w:rsidR="003141E6" w:rsidRDefault="003141E6">
            <w:pPr>
              <w:spacing w:after="150" w:line="67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</w:t>
            </w:r>
          </w:p>
          <w:p w:rsidR="003141E6" w:rsidRDefault="003141E6">
            <w:pPr>
              <w:spacing w:after="150" w:line="67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67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49,4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</w:t>
            </w:r>
          </w:p>
          <w:p w:rsidR="003141E6" w:rsidRDefault="003141E6">
            <w:pPr>
              <w:spacing w:after="150" w:line="67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67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107,9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lastRenderedPageBreak/>
              <w:t>несовершеннолетний ребенок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107,9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565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Слепченков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Олег Валерьевич</w:t>
            </w:r>
            <w:r>
              <w:rPr>
                <w:color w:val="333333"/>
                <w:sz w:val="20"/>
                <w:szCs w:val="20"/>
              </w:rPr>
              <w:t>Первый заместитель главы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 w:val="20"/>
                <w:szCs w:val="20"/>
              </w:rPr>
              <w:t>Администрации по вопросам городского хозяйства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983 508,81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630,0</w:t>
            </w:r>
          </w:p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87,6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37,8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90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63150,0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</w:t>
            </w:r>
          </w:p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630,0</w:t>
            </w:r>
          </w:p>
          <w:p w:rsidR="003141E6" w:rsidRDefault="003141E6">
            <w:pPr>
              <w:spacing w:after="150" w:line="90" w:lineRule="atLeast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</w:t>
            </w:r>
          </w:p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87,6</w:t>
            </w:r>
          </w:p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</w:t>
            </w:r>
          </w:p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78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87,6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620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Лихачев Виталий Владимирович</w:t>
            </w:r>
            <w:r>
              <w:rPr>
                <w:color w:val="333333"/>
                <w:sz w:val="20"/>
                <w:szCs w:val="20"/>
              </w:rPr>
              <w:t>Заместитель главы Администрации по вопросам архитектуры, землеустройства и имущества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3159838,89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(из них 2100000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от продажи квартиры)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258,4</w:t>
            </w:r>
          </w:p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 ВАЗ 2114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(аренда)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lastRenderedPageBreak/>
              <w:t>1142,0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lastRenderedPageBreak/>
              <w:t>супруга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37384,83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258,4</w:t>
            </w:r>
          </w:p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 ВАЗ 2114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258,4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258,4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Огурцова Елена Александровна</w:t>
            </w:r>
          </w:p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  <w:sz w:val="20"/>
                <w:szCs w:val="20"/>
              </w:rPr>
              <w:t>Заместитель главы Администрации по финансово-экономическим вопросам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963076,51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334,7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278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(индивидуальная)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1627,0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</w:t>
            </w:r>
            <w:r>
              <w:rPr>
                <w:rStyle w:val="apple-converted-space"/>
                <w:color w:val="333333"/>
              </w:rPr>
              <w:t> </w:t>
            </w:r>
            <w:r>
              <w:rPr>
                <w:color w:val="333333"/>
                <w:lang w:val="en-US"/>
              </w:rPr>
              <w:t>Lexus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>
              <w:rPr>
                <w:color w:val="333333"/>
                <w:lang w:val="en-US"/>
              </w:rPr>
              <w:t>LX</w:t>
            </w:r>
            <w:r>
              <w:rPr>
                <w:color w:val="333333"/>
              </w:rPr>
              <w:t>570 (индивидуальная)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</w:t>
            </w:r>
            <w:r>
              <w:rPr>
                <w:rStyle w:val="apple-converted-space"/>
                <w:color w:val="333333"/>
              </w:rPr>
              <w:t> </w:t>
            </w:r>
            <w:r>
              <w:rPr>
                <w:color w:val="333333"/>
              </w:rPr>
              <w:t> </w:t>
            </w:r>
            <w:r>
              <w:rPr>
                <w:color w:val="333333"/>
                <w:lang w:val="en-US"/>
              </w:rPr>
              <w:t>Hyundai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>
              <w:rPr>
                <w:color w:val="333333"/>
                <w:lang w:val="en-US"/>
              </w:rPr>
              <w:t>VF</w:t>
            </w:r>
            <w:r>
              <w:rPr>
                <w:color w:val="333333"/>
              </w:rPr>
              <w:t>(индивидуальная)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3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(индивидуальная)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3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334,7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Прицеп</w:t>
            </w:r>
          </w:p>
          <w:p w:rsidR="003141E6" w:rsidRDefault="003141E6">
            <w:pPr>
              <w:spacing w:after="150" w:line="13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(индивидуальная)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4278,0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334,7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334,7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Бордашевская</w:t>
            </w:r>
          </w:p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lastRenderedPageBreak/>
              <w:t>Анна Сергеевна</w:t>
            </w:r>
            <w:r>
              <w:rPr>
                <w:color w:val="333333"/>
                <w:sz w:val="20"/>
                <w:szCs w:val="20"/>
              </w:rPr>
              <w:t>Начальник комитета правового обеспечения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lastRenderedPageBreak/>
              <w:t>622181,20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24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</w:t>
            </w:r>
          </w:p>
          <w:p w:rsidR="003141E6" w:rsidRDefault="003141E6">
            <w:pPr>
              <w:spacing w:after="150" w:line="24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lastRenderedPageBreak/>
              <w:t>(индивидуальная)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lastRenderedPageBreak/>
              <w:t>57,2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 «</w:t>
            </w:r>
            <w:r>
              <w:rPr>
                <w:color w:val="333333"/>
                <w:lang w:val="en-US"/>
              </w:rPr>
              <w:t>ChevroletNIVA</w:t>
            </w:r>
            <w:r>
              <w:rPr>
                <w:color w:val="333333"/>
              </w:rPr>
              <w:t>»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lastRenderedPageBreak/>
              <w:t>(совместная)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lastRenderedPageBreak/>
              <w:t> </w:t>
            </w: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lastRenderedPageBreak/>
              <w:t>супруг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203652,45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(бессрочное безвозмездное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57,2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 «</w:t>
            </w:r>
            <w:r>
              <w:rPr>
                <w:color w:val="333333"/>
                <w:lang w:val="en-US"/>
              </w:rPr>
              <w:t>ChevroletNIVA</w:t>
            </w:r>
            <w:r>
              <w:rPr>
                <w:color w:val="333333"/>
              </w:rPr>
              <w:t>»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278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43,4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(бессрочное безвозмездное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57,2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78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43,4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(бессрочное безвозмездное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57,2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505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Васильев</w:t>
            </w:r>
          </w:p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Андрей Анатольевич</w:t>
            </w:r>
            <w:r>
              <w:rPr>
                <w:color w:val="333333"/>
                <w:sz w:val="20"/>
                <w:szCs w:val="20"/>
              </w:rPr>
              <w:t>Начальник комитета муниципальной службы и оргработы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834504,37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(индивидуальная)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451,0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5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42,2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5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44,9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367714,2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42,2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483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Касаткина Ирина Германовна</w:t>
            </w:r>
          </w:p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  <w:sz w:val="20"/>
                <w:szCs w:val="20"/>
              </w:rPr>
              <w:t>Начальник комитета документационного и информационного обеспечения и контроля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619564,00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(индивидуальная)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39,0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(общая 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34,9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Климова Марина Викторовна</w:t>
            </w:r>
          </w:p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  <w:r>
              <w:rPr>
                <w:color w:val="333333"/>
                <w:sz w:val="20"/>
                <w:szCs w:val="20"/>
              </w:rPr>
              <w:t xml:space="preserve">Главный архитектор - Начальник комитета архитектуры и </w:t>
            </w:r>
            <w:r>
              <w:rPr>
                <w:color w:val="333333"/>
                <w:sz w:val="20"/>
                <w:szCs w:val="20"/>
              </w:rPr>
              <w:lastRenderedPageBreak/>
              <w:t>градостроительства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lastRenderedPageBreak/>
              <w:t>530985,25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62,6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lastRenderedPageBreak/>
              <w:t>супруг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62,6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62,6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62,6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255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Воробьев Александр Владимирович</w:t>
            </w:r>
            <w:r>
              <w:rPr>
                <w:rStyle w:val="apple-converted-space"/>
                <w:b/>
                <w:bCs/>
                <w:color w:val="333333"/>
              </w:rPr>
              <w:t> </w:t>
            </w:r>
            <w:r>
              <w:rPr>
                <w:color w:val="333333"/>
                <w:sz w:val="20"/>
                <w:szCs w:val="20"/>
              </w:rPr>
              <w:t>начальник отдела ЖКХ, транспорта, связи и благоустройства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501137,37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705,0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 Богдан 211140-81 (индивидуальная)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2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30,0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(индивидуальная)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768,0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(индивидуальная)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794,0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62,3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Гараж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30,0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90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3397,00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705,0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(индивидуальная)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771,0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9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62,3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78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705,0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62,3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78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705,0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62,3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78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705,0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62,3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 xml:space="preserve">Сахарова Светлана </w:t>
            </w:r>
            <w:r>
              <w:rPr>
                <w:b/>
                <w:bCs/>
                <w:color w:val="333333"/>
              </w:rPr>
              <w:lastRenderedPageBreak/>
              <w:t>Борисовна</w:t>
            </w:r>
          </w:p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  <w:sz w:val="20"/>
                <w:szCs w:val="20"/>
              </w:rPr>
              <w:t>Начальник комитета внутреннего муниципального финансового контроля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lastRenderedPageBreak/>
              <w:t>852940,44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(индивидуальная)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49,4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335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lastRenderedPageBreak/>
              <w:t>Дубова Вероника Вячеславовна</w:t>
            </w:r>
            <w:r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>
              <w:rPr>
                <w:color w:val="333333"/>
                <w:sz w:val="20"/>
                <w:szCs w:val="20"/>
              </w:rPr>
              <w:t>Начальник комитета муниципального заказа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571523,67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(индивидуальная)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58,5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(безвозмездное пользование бессрочное)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62,1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878,0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135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3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3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353493,0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3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(общая 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3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62,1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3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3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3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3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878,0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Журавлева</w:t>
            </w:r>
          </w:p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Татьяна Валерьевна</w:t>
            </w:r>
            <w:r>
              <w:rPr>
                <w:color w:val="333333"/>
                <w:sz w:val="20"/>
                <w:szCs w:val="20"/>
              </w:rPr>
              <w:t>Начальник комитета по молодежной политике и спорту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515481,55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(найм)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77,45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56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224820,59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(безвозмездное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77,45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</w:t>
            </w:r>
            <w:r>
              <w:rPr>
                <w:rStyle w:val="apple-converted-space"/>
                <w:color w:val="333333"/>
              </w:rPr>
              <w:t> </w:t>
            </w:r>
            <w:r>
              <w:rPr>
                <w:color w:val="333333"/>
                <w:lang w:val="en-US"/>
              </w:rPr>
              <w:t>HyundaiSolaris</w:t>
            </w:r>
            <w:r>
              <w:rPr>
                <w:rStyle w:val="apple-converted-space"/>
                <w:color w:val="333333"/>
              </w:rPr>
              <w:t> </w:t>
            </w:r>
            <w:r>
              <w:rPr>
                <w:color w:val="333333"/>
              </w:rPr>
              <w:t>(индивидуальная)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(безвозмездное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77,45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578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Окунькова Татьяна Николаевна</w:t>
            </w:r>
            <w:r>
              <w:rPr>
                <w:color w:val="333333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583390,83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(индивидуальная)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885,0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 «КИА РИО»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(индивидуальная)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5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1625,0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(индивидуальная)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57,2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59,6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(индивидуальная)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29,9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57,2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542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Князева Елена Юрьевна</w:t>
            </w:r>
          </w:p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  <w:sz w:val="20"/>
                <w:szCs w:val="20"/>
              </w:rPr>
              <w:t>Председатель комитета по управлению муниципальным имуществом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1431818,37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садовый участок (индивидуальная)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501,0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 «Хенде</w:t>
            </w:r>
            <w:r>
              <w:rPr>
                <w:rStyle w:val="apple-converted-space"/>
                <w:color w:val="333333"/>
              </w:rPr>
              <w:t> </w:t>
            </w:r>
            <w:r>
              <w:rPr>
                <w:color w:val="333333"/>
                <w:lang w:val="en-US"/>
              </w:rPr>
              <w:t>IX</w:t>
            </w:r>
            <w:r>
              <w:rPr>
                <w:color w:val="333333"/>
              </w:rPr>
              <w:t>35»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(индивидуальная)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(индивидуальная)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строение отсутствует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(индивидуальная)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62,7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(индивидуальная)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47,6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нежилое помещение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79,1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62,7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62,7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434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Крезов Вячеслав Валерьевич</w:t>
            </w:r>
          </w:p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  <w:sz w:val="20"/>
                <w:szCs w:val="20"/>
              </w:rPr>
              <w:t>Начальник комитета муниципального контроля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 </w:t>
            </w:r>
            <w:r>
              <w:rPr>
                <w:rStyle w:val="apple-converted-space"/>
                <w:color w:val="333333"/>
              </w:rPr>
              <w:t> </w:t>
            </w:r>
            <w:r>
              <w:rPr>
                <w:color w:val="333333"/>
              </w:rPr>
              <w:t>680093,29               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630,0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 «ПЕЖО 408»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162,9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78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102594,08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630,0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 «ПЕЖО 408»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162,9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185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</w:t>
            </w:r>
            <w:r>
              <w:rPr>
                <w:color w:val="333333"/>
              </w:rPr>
              <w:lastRenderedPageBreak/>
              <w:t>ий ребенок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lastRenderedPageBreak/>
              <w:t>Не имеет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65,9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1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162,9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1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630,0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185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(долевая)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65,9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1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162,9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1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 w:line="185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630,0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825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Чайкина Елена Владимировна</w:t>
            </w:r>
            <w:r>
              <w:rPr>
                <w:color w:val="333333"/>
                <w:sz w:val="20"/>
                <w:szCs w:val="20"/>
              </w:rPr>
              <w:t>Начальник финансово-экономического управления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699099,28</w:t>
            </w:r>
          </w:p>
        </w:tc>
        <w:tc>
          <w:tcPr>
            <w:tcW w:w="3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(найм)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46,2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 «Фольксваген поло»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4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 УАЗ Хантер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690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303736,63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Земельный участок </w:t>
            </w:r>
            <w:r>
              <w:rPr>
                <w:rStyle w:val="apple-converted-space"/>
                <w:color w:val="333333"/>
              </w:rPr>
              <w:t> </w:t>
            </w:r>
            <w:r>
              <w:rPr>
                <w:color w:val="333333"/>
              </w:rPr>
              <w:t>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2500,0</w:t>
            </w:r>
          </w:p>
        </w:tc>
        <w:tc>
          <w:tcPr>
            <w:tcW w:w="2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 «Фольксваген поло»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3141E6" w:rsidTr="003141E6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Жилой дом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126,6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  <w:tr w:rsidR="003141E6" w:rsidTr="003141E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Квартира (безвозмездное бессрочное пользование)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46,2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а/м УАЗ Хантер</w:t>
            </w:r>
          </w:p>
          <w:p w:rsidR="003141E6" w:rsidRDefault="003141E6">
            <w:pPr>
              <w:spacing w:after="15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</w:rPr>
              <w:t>(совместная)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1E6" w:rsidRDefault="003141E6">
            <w:pPr>
              <w:rPr>
                <w:color w:val="333333"/>
                <w:szCs w:val="24"/>
              </w:rPr>
            </w:pP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141E6"/>
    <w:rsid w:val="0033018F"/>
    <w:rsid w:val="0039672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4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719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2017-06-19T06:58:00Z</dcterms:modified>
</cp:coreProperties>
</file>