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E54" w:rsidRDefault="00ED3E54" w:rsidP="00ED3E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ED3E54" w:rsidRDefault="00ED3E54" w:rsidP="00ED3E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 специалиста 1 категории – зам. главы поселения</w:t>
      </w:r>
    </w:p>
    <w:p w:rsidR="00ED3E54" w:rsidRDefault="00ED3E54" w:rsidP="00ED3E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Краснояриха</w:t>
      </w:r>
      <w:proofErr w:type="spellEnd"/>
      <w:r>
        <w:rPr>
          <w:rFonts w:ascii="Times New Roman" w:hAnsi="Times New Roman"/>
          <w:sz w:val="28"/>
          <w:szCs w:val="28"/>
        </w:rPr>
        <w:t xml:space="preserve">  муниципального района Челно-Вершинский Самарской области</w:t>
      </w:r>
    </w:p>
    <w:p w:rsidR="00ED3E54" w:rsidRDefault="00ED3E54" w:rsidP="00ED3E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736CA">
        <w:rPr>
          <w:rFonts w:ascii="Times New Roman" w:hAnsi="Times New Roman"/>
          <w:sz w:val="28"/>
          <w:szCs w:val="28"/>
        </w:rPr>
        <w:t xml:space="preserve"> и членов его семьи</w:t>
      </w:r>
      <w:r>
        <w:rPr>
          <w:rFonts w:ascii="Times New Roman" w:hAnsi="Times New Roman"/>
          <w:sz w:val="28"/>
          <w:szCs w:val="28"/>
        </w:rPr>
        <w:t xml:space="preserve"> за период с 1 апреля</w:t>
      </w:r>
      <w:r w:rsidRPr="000736CA">
        <w:rPr>
          <w:rFonts w:ascii="Times New Roman" w:hAnsi="Times New Roman"/>
          <w:sz w:val="28"/>
          <w:szCs w:val="28"/>
        </w:rPr>
        <w:t xml:space="preserve"> по 31 декабря 2011 года</w:t>
      </w:r>
    </w:p>
    <w:p w:rsidR="00ED3E54" w:rsidRDefault="00ED3E54" w:rsidP="00ED3E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78"/>
        <w:gridCol w:w="805"/>
        <w:gridCol w:w="1201"/>
        <w:gridCol w:w="829"/>
        <w:gridCol w:w="1172"/>
        <w:gridCol w:w="1184"/>
        <w:gridCol w:w="1201"/>
        <w:gridCol w:w="829"/>
        <w:gridCol w:w="1172"/>
      </w:tblGrid>
      <w:tr w:rsidR="00ED3E54" w:rsidRPr="00274ED5" w:rsidTr="00B4487A">
        <w:tc>
          <w:tcPr>
            <w:tcW w:w="2371" w:type="dxa"/>
            <w:vMerge w:val="restart"/>
          </w:tcPr>
          <w:p w:rsidR="00ED3E54" w:rsidRPr="00274ED5" w:rsidRDefault="00ED3E54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 w:val="restart"/>
          </w:tcPr>
          <w:p w:rsidR="00ED3E54" w:rsidRPr="00274ED5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ED3E54" w:rsidRPr="00274ED5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ED3E54" w:rsidRPr="00274ED5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74ED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ED3E54" w:rsidRPr="00274ED5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964" w:type="dxa"/>
            <w:gridSpan w:val="4"/>
          </w:tcPr>
          <w:p w:rsidR="00ED3E54" w:rsidRPr="00274ED5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94" w:type="dxa"/>
            <w:gridSpan w:val="3"/>
          </w:tcPr>
          <w:p w:rsidR="00ED3E54" w:rsidRPr="00274ED5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D3E54" w:rsidRPr="00274ED5" w:rsidTr="00B4487A">
        <w:tc>
          <w:tcPr>
            <w:tcW w:w="2371" w:type="dxa"/>
            <w:vMerge/>
          </w:tcPr>
          <w:p w:rsidR="00ED3E54" w:rsidRPr="00274ED5" w:rsidRDefault="00ED3E54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ED3E54" w:rsidRPr="00274ED5" w:rsidRDefault="00ED3E54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ED3E54" w:rsidRPr="00274ED5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75" w:type="dxa"/>
          </w:tcPr>
          <w:p w:rsidR="00ED3E54" w:rsidRPr="00274ED5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756" w:type="dxa"/>
          </w:tcPr>
          <w:p w:rsidR="00ED3E54" w:rsidRPr="00274ED5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58" w:type="dxa"/>
          </w:tcPr>
          <w:p w:rsidR="00ED3E54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ED3E54" w:rsidRPr="00274ED5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62" w:type="dxa"/>
          </w:tcPr>
          <w:p w:rsidR="00ED3E54" w:rsidRPr="00274ED5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6" w:type="dxa"/>
          </w:tcPr>
          <w:p w:rsidR="00ED3E54" w:rsidRPr="00274ED5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ED3E54" w:rsidRPr="00274ED5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56" w:type="dxa"/>
          </w:tcPr>
          <w:p w:rsidR="00ED3E54" w:rsidRPr="00274ED5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ED3E54" w:rsidRPr="00274ED5" w:rsidTr="00B4487A">
        <w:trPr>
          <w:trHeight w:val="286"/>
        </w:trPr>
        <w:tc>
          <w:tcPr>
            <w:tcW w:w="2371" w:type="dxa"/>
            <w:vMerge w:val="restart"/>
            <w:tcBorders>
              <w:bottom w:val="single" w:sz="4" w:space="0" w:color="000000"/>
            </w:tcBorders>
          </w:tcPr>
          <w:p w:rsidR="00ED3E54" w:rsidRPr="00274ED5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Усманова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Салимзяновна</w:t>
            </w:r>
            <w:proofErr w:type="spellEnd"/>
          </w:p>
        </w:tc>
        <w:tc>
          <w:tcPr>
            <w:tcW w:w="1391" w:type="dxa"/>
            <w:vMerge w:val="restart"/>
            <w:tcBorders>
              <w:bottom w:val="single" w:sz="4" w:space="0" w:color="000000"/>
            </w:tcBorders>
          </w:tcPr>
          <w:p w:rsidR="00ED3E54" w:rsidRPr="00274ED5" w:rsidRDefault="00ED3E54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45959,97</w:t>
            </w:r>
          </w:p>
        </w:tc>
        <w:tc>
          <w:tcPr>
            <w:tcW w:w="1875" w:type="dxa"/>
            <w:vMerge w:val="restart"/>
            <w:tcBorders>
              <w:bottom w:val="single" w:sz="4" w:space="0" w:color="000000"/>
            </w:tcBorders>
          </w:tcPr>
          <w:p w:rsidR="00ED3E54" w:rsidRPr="00274ED5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 w:val="restart"/>
            <w:tcBorders>
              <w:bottom w:val="single" w:sz="4" w:space="0" w:color="000000"/>
            </w:tcBorders>
          </w:tcPr>
          <w:p w:rsidR="00ED3E54" w:rsidRPr="00274ED5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 w:val="restart"/>
            <w:tcBorders>
              <w:bottom w:val="single" w:sz="4" w:space="0" w:color="000000"/>
            </w:tcBorders>
          </w:tcPr>
          <w:p w:rsidR="00ED3E54" w:rsidRPr="00274ED5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8" w:type="dxa"/>
            <w:vMerge w:val="restart"/>
          </w:tcPr>
          <w:p w:rsidR="00ED3E54" w:rsidRPr="00D80A4B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 w:val="restart"/>
          </w:tcPr>
          <w:p w:rsidR="00ED3E54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vMerge w:val="restart"/>
          </w:tcPr>
          <w:p w:rsidR="00ED3E54" w:rsidRPr="00F27DBF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tcBorders>
              <w:bottom w:val="single" w:sz="4" w:space="0" w:color="000000"/>
            </w:tcBorders>
          </w:tcPr>
          <w:p w:rsidR="00ED3E54" w:rsidRPr="005F51F2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D3E54" w:rsidRPr="00274ED5" w:rsidTr="00B4487A">
        <w:tc>
          <w:tcPr>
            <w:tcW w:w="2371" w:type="dxa"/>
            <w:vMerge/>
          </w:tcPr>
          <w:p w:rsidR="00ED3E54" w:rsidRPr="002E586D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ED3E54" w:rsidRPr="002E586D" w:rsidRDefault="00ED3E54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</w:tcPr>
          <w:p w:rsidR="00ED3E54" w:rsidRPr="002E586D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ED3E54" w:rsidRPr="002E586D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</w:tcPr>
          <w:p w:rsidR="00ED3E54" w:rsidRPr="002E586D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8" w:type="dxa"/>
            <w:vMerge/>
          </w:tcPr>
          <w:p w:rsidR="00ED3E54" w:rsidRPr="002E586D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ED3E54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vMerge/>
          </w:tcPr>
          <w:p w:rsidR="00ED3E54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ED3E54" w:rsidRDefault="00ED3E54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5B3B" w:rsidRDefault="00645B3B"/>
    <w:sectPr w:rsidR="00645B3B" w:rsidSect="00645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D3E54"/>
    <w:rsid w:val="00645B3B"/>
    <w:rsid w:val="00ED3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E5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</dc:creator>
  <cp:keywords/>
  <dc:description/>
  <cp:lastModifiedBy>Абдуллина</cp:lastModifiedBy>
  <cp:revision>2</cp:revision>
  <dcterms:created xsi:type="dcterms:W3CDTF">2012-04-19T04:36:00Z</dcterms:created>
  <dcterms:modified xsi:type="dcterms:W3CDTF">2012-04-19T04:36:00Z</dcterms:modified>
</cp:coreProperties>
</file>