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AF4" w:rsidRPr="00257F16" w:rsidRDefault="004D7AF4" w:rsidP="00257F1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single" w:sz="6" w:space="0" w:color="777E90" w:frame="1"/>
        </w:rPr>
      </w:pPr>
    </w:p>
    <w:p w:rsidR="00B437D7" w:rsidRPr="00257F16" w:rsidRDefault="00B437D7" w:rsidP="00257F1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single" w:sz="6" w:space="0" w:color="777E90" w:frame="1"/>
        </w:rPr>
      </w:pPr>
      <w:r w:rsidRPr="00257F16">
        <w:rPr>
          <w:rFonts w:ascii="Arial" w:hAnsi="Arial" w:cs="Arial"/>
          <w:szCs w:val="24"/>
        </w:rPr>
        <w:drawing>
          <wp:inline distT="0" distB="0" distL="0" distR="0" wp14:anchorId="636809C7" wp14:editId="57327DF2">
            <wp:extent cx="2766869" cy="29311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83537" cy="29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E2" w:rsidRPr="00257F16" w:rsidRDefault="00BE3EE2" w:rsidP="00257F1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single" w:sz="6" w:space="0" w:color="777E90" w:frame="1"/>
        </w:rPr>
      </w:pPr>
    </w:p>
    <w:p w:rsidR="004D7AF4" w:rsidRPr="00257F16" w:rsidRDefault="004D7AF4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bCs/>
          <w:bdr w:val="none" w:sz="0" w:space="0" w:color="auto" w:frame="1"/>
        </w:rPr>
      </w:pPr>
      <w:r w:rsidRPr="00257F16">
        <w:rPr>
          <w:rFonts w:ascii="Arial" w:hAnsi="Arial" w:cs="Arial"/>
          <w:bCs/>
          <w:bdr w:val="none" w:sz="0" w:space="0" w:color="auto" w:frame="1"/>
        </w:rPr>
        <w:t>Баламирзоев Назим Лиодинович</w:t>
      </w:r>
    </w:p>
    <w:p w:rsidR="004D7AF4" w:rsidRDefault="004D7AF4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bCs/>
          <w:bdr w:val="none" w:sz="0" w:space="0" w:color="auto" w:frame="1"/>
        </w:rPr>
      </w:pPr>
      <w:r w:rsidRPr="00257F16">
        <w:rPr>
          <w:rFonts w:ascii="Arial" w:hAnsi="Arial" w:cs="Arial"/>
          <w:bCs/>
          <w:bdr w:val="none" w:sz="0" w:space="0" w:color="auto" w:frame="1"/>
        </w:rPr>
        <w:t>Ректор, Кандидат экономических наук, Доцент</w:t>
      </w:r>
    </w:p>
    <w:p w:rsidR="001A15D9" w:rsidRPr="00257F16" w:rsidRDefault="001A15D9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bCs/>
          <w:bdr w:val="none" w:sz="0" w:space="0" w:color="auto" w:frame="1"/>
        </w:rPr>
      </w:pPr>
    </w:p>
    <w:p w:rsidR="004D7AF4" w:rsidRPr="00257F16" w:rsidRDefault="004D7AF4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С</w:t>
      </w:r>
      <w:r w:rsidRPr="00257F16">
        <w:rPr>
          <w:rFonts w:ascii="Arial" w:hAnsi="Arial" w:cs="Arial"/>
        </w:rPr>
        <w:t xml:space="preserve"> отличием окончил Дагестанский государственный технический университет по специальности «Таможенное дело» в 2006 году.</w:t>
      </w:r>
    </w:p>
    <w:p w:rsidR="004D7AF4" w:rsidRPr="00257F16" w:rsidRDefault="004D7AF4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В 2010 году защитил кандидатскую диссертацию по специальности «Экономика и управление народным хозяйством». В 2010-2011 гг. работал заместителем декана по учебной работе на факультете государственного и муниципального управления (ныне факультет информационных систем в экономике и управлении ДГТУ). В 2011-2013 гг. – заместителем начальника Учебно-методического управления. В 2014-2017 гг. занимал должность декана технологического факультета. С 2018 по 2020 гг. – декан факультета информационных систем, финансов и аудита. С 2020 г. проректор по учебной работе.</w:t>
      </w:r>
    </w:p>
    <w:p w:rsidR="004D7AF4" w:rsidRPr="00257F16" w:rsidRDefault="004D7AF4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В 2017 году возглавлял Центр одаренных детей «Альтаир» при ДГТУ. Победитель гранта Президента РФ в области гуманитарных наук. Удостоен почетного звания «Почетный работник сферы образования Российской Федерации».</w:t>
      </w:r>
    </w:p>
    <w:p w:rsidR="004D7AF4" w:rsidRPr="00257F16" w:rsidRDefault="004D7AF4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Является автором более 140 научных работ. Баламирзоев Н.Л. — автор 5 курсов лекций, 5 учебно-методических разработок, 7 монографий, имеет 2 свидетельства на программы ЭВМ и базы данных, получено 5 патентов на изобретение. </w:t>
      </w:r>
    </w:p>
    <w:p w:rsidR="00BF6234" w:rsidRPr="00257F16" w:rsidRDefault="00BF6234" w:rsidP="00257F16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7F16">
        <w:rPr>
          <w:rFonts w:ascii="Arial" w:hAnsi="Arial" w:cs="Arial"/>
          <w:szCs w:val="24"/>
        </w:rPr>
        <w:br w:type="page"/>
      </w:r>
    </w:p>
    <w:p w:rsidR="00BF6234" w:rsidRPr="00257F16" w:rsidRDefault="00BF6234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lastRenderedPageBreak/>
        <w:t>Алибеков Митхат Султанмахмудович</w:t>
      </w:r>
    </w:p>
    <w:p w:rsidR="00BF6234" w:rsidRPr="00257F16" w:rsidRDefault="00BF6234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Должность:</w:t>
      </w:r>
      <w:r w:rsidR="000B13D8" w:rsidRPr="00257F16">
        <w:rPr>
          <w:rFonts w:ascii="Arial" w:hAnsi="Arial" w:cs="Arial"/>
        </w:rPr>
        <w:tab/>
      </w:r>
      <w:r w:rsidRPr="00257F16">
        <w:rPr>
          <w:rFonts w:ascii="Arial" w:hAnsi="Arial" w:cs="Arial"/>
        </w:rPr>
        <w:t>Проректор по экономике и административной работе</w:t>
      </w:r>
    </w:p>
    <w:p w:rsidR="009073D0" w:rsidRPr="00257F16" w:rsidRDefault="009073D0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drawing>
          <wp:inline distT="0" distB="0" distL="0" distR="0" wp14:anchorId="1A0100AC" wp14:editId="68317E18">
            <wp:extent cx="2475879" cy="257616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7513" cy="258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3D0" w:rsidRPr="00257F16" w:rsidRDefault="009073D0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Алибеков Митхат Султанмахмудович с отличием окончил строительный факультет Дагестанского государственного технического университета по специальности "Промышленное и гражданское строительство" в 2003 г.</w:t>
      </w:r>
    </w:p>
    <w:p w:rsidR="009073D0" w:rsidRPr="00257F16" w:rsidRDefault="009073D0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С 2003 по 2006 год прошел аспирантуру при кафедре «Промышленное и гражданское строительство» по направлению 05.23.01 "Строительные конструкции, здания и сооружения".</w:t>
      </w:r>
    </w:p>
    <w:p w:rsidR="009073D0" w:rsidRPr="00257F16" w:rsidRDefault="009073D0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Трудовую деятельность начал с 2005 по 2016 гг. - ассистент, старший преподаватель кафедры "Строительные конструкции и гидротехнические сооружения". С 2016 по 2019 гг. - заместитель председателя Муниципального казенного учреждения «Комитет по строительству г. Махачкала». С 2019 по 2021 гг. - директор Государственного автономного учреждения Республики Дагестан "Государственная экспертиза проектов»". С 2021 по 2024 гг. - главный инженер "Архитектурное Бюро ЧасТер".</w:t>
      </w:r>
    </w:p>
    <w:p w:rsidR="00BF6234" w:rsidRPr="00257F16" w:rsidRDefault="009073D0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Является автором более 30 научных и методических работ.</w:t>
      </w:r>
    </w:p>
    <w:p w:rsidR="00BF6234" w:rsidRPr="00257F16" w:rsidRDefault="00BF6234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</w:p>
    <w:p w:rsidR="009073D0" w:rsidRPr="00257F16" w:rsidRDefault="009073D0" w:rsidP="00257F16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7F16">
        <w:rPr>
          <w:rFonts w:ascii="Arial" w:hAnsi="Arial" w:cs="Arial"/>
          <w:szCs w:val="24"/>
        </w:rPr>
        <w:br w:type="page"/>
      </w:r>
    </w:p>
    <w:p w:rsidR="00BF6234" w:rsidRPr="00257F16" w:rsidRDefault="00BF6234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lastRenderedPageBreak/>
        <w:t>Ашуралиева Румина Касумовна</w:t>
      </w:r>
    </w:p>
    <w:p w:rsidR="00BF6234" w:rsidRPr="00257F16" w:rsidRDefault="00BF6234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Ученая степень:</w:t>
      </w:r>
      <w:r w:rsidR="000B13D8" w:rsidRPr="00257F16">
        <w:rPr>
          <w:rFonts w:ascii="Arial" w:hAnsi="Arial" w:cs="Arial"/>
        </w:rPr>
        <w:tab/>
      </w:r>
      <w:r w:rsidRPr="00257F16">
        <w:rPr>
          <w:rFonts w:ascii="Arial" w:hAnsi="Arial" w:cs="Arial"/>
        </w:rPr>
        <w:t>Кандидат филологических наук</w:t>
      </w:r>
    </w:p>
    <w:p w:rsidR="00BF6234" w:rsidRPr="00257F16" w:rsidRDefault="00BF6234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Должность:</w:t>
      </w:r>
      <w:r w:rsidR="000B13D8" w:rsidRPr="00257F16">
        <w:rPr>
          <w:rFonts w:ascii="Arial" w:hAnsi="Arial" w:cs="Arial"/>
        </w:rPr>
        <w:tab/>
      </w:r>
      <w:r w:rsidR="000B13D8" w:rsidRPr="00257F16">
        <w:rPr>
          <w:rFonts w:ascii="Arial" w:hAnsi="Arial" w:cs="Arial"/>
        </w:rPr>
        <w:tab/>
      </w:r>
      <w:r w:rsidRPr="00257F16">
        <w:rPr>
          <w:rFonts w:ascii="Arial" w:hAnsi="Arial" w:cs="Arial"/>
        </w:rPr>
        <w:t>Проректор по воспитательной и социальной работе</w:t>
      </w:r>
    </w:p>
    <w:p w:rsidR="00BF6234" w:rsidRPr="00257F16" w:rsidRDefault="00200345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drawing>
          <wp:inline distT="0" distB="0" distL="0" distR="0" wp14:anchorId="61D23AFA" wp14:editId="43208D2E">
            <wp:extent cx="2486591" cy="266768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9771" cy="268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6B1" w:rsidRPr="00257F16" w:rsidRDefault="003F26B1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Окончила Дагестанский государственный университет в 2006 году.</w:t>
      </w:r>
    </w:p>
    <w:p w:rsidR="003F26B1" w:rsidRPr="00257F16" w:rsidRDefault="003F26B1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В ДГТУ работает с 2007 года, начав профессиональную деятельность с должностей лаборанта, старшего преподавателя, заместителя декана по воспитательной работе.</w:t>
      </w:r>
    </w:p>
    <w:p w:rsidR="003F26B1" w:rsidRPr="00257F16" w:rsidRDefault="003F26B1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С мая 2012 года по март 2013 года - и. о. декана факультета нефти, газа и природообустройства; с апреля 2013 года по май 2016 года - начальником Управления по воспитательной работе и социальному развитию; с 10 июня 2016 года и по настоящее время - деканом факультета магистерской подготовки.</w:t>
      </w:r>
    </w:p>
    <w:p w:rsidR="003F26B1" w:rsidRPr="00257F16" w:rsidRDefault="003F26B1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На кафедре философии работает с сентября 2014 года по настоящее время в должности доцента.</w:t>
      </w:r>
    </w:p>
    <w:p w:rsidR="00200345" w:rsidRPr="00257F16" w:rsidRDefault="003F26B1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Ученая степень кандидата филологических наук присуждена в 2010 году.</w:t>
      </w:r>
    </w:p>
    <w:p w:rsidR="00BF6234" w:rsidRPr="00257F16" w:rsidRDefault="00BF6234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</w:p>
    <w:p w:rsidR="00BF6234" w:rsidRPr="00257F16" w:rsidRDefault="00BF6234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</w:p>
    <w:p w:rsidR="00E67D09" w:rsidRPr="00257F16" w:rsidRDefault="00E67D09" w:rsidP="00257F16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7F16">
        <w:rPr>
          <w:rFonts w:ascii="Arial" w:hAnsi="Arial" w:cs="Arial"/>
          <w:szCs w:val="24"/>
        </w:rPr>
        <w:br w:type="page"/>
      </w:r>
    </w:p>
    <w:p w:rsidR="00BF6234" w:rsidRPr="00257F16" w:rsidRDefault="00BF6234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lastRenderedPageBreak/>
        <w:t>Демирова Амият Фейзудиновна</w:t>
      </w:r>
    </w:p>
    <w:p w:rsidR="00BF6234" w:rsidRPr="00257F16" w:rsidRDefault="00BF6234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Ученая степень:</w:t>
      </w:r>
      <w:r w:rsidR="000B13D8" w:rsidRPr="00257F16">
        <w:rPr>
          <w:rFonts w:ascii="Arial" w:hAnsi="Arial" w:cs="Arial"/>
        </w:rPr>
        <w:tab/>
      </w:r>
      <w:r w:rsidRPr="00257F16">
        <w:rPr>
          <w:rFonts w:ascii="Arial" w:hAnsi="Arial" w:cs="Arial"/>
        </w:rPr>
        <w:t>Доктор технических наук</w:t>
      </w:r>
    </w:p>
    <w:p w:rsidR="00BF6234" w:rsidRPr="00257F16" w:rsidRDefault="00BF6234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Ученое звание:</w:t>
      </w:r>
      <w:r w:rsidR="000B13D8" w:rsidRPr="00257F16">
        <w:rPr>
          <w:rFonts w:ascii="Arial" w:hAnsi="Arial" w:cs="Arial"/>
        </w:rPr>
        <w:tab/>
      </w:r>
      <w:r w:rsidRPr="00257F16">
        <w:rPr>
          <w:rFonts w:ascii="Arial" w:hAnsi="Arial" w:cs="Arial"/>
        </w:rPr>
        <w:t>Профессор</w:t>
      </w:r>
    </w:p>
    <w:p w:rsidR="00BF6234" w:rsidRPr="00257F16" w:rsidRDefault="00BF6234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Должность:</w:t>
      </w:r>
      <w:r w:rsidR="000B13D8" w:rsidRPr="00257F16">
        <w:rPr>
          <w:rFonts w:ascii="Arial" w:hAnsi="Arial" w:cs="Arial"/>
        </w:rPr>
        <w:tab/>
      </w:r>
      <w:r w:rsidR="000B13D8" w:rsidRPr="00257F16">
        <w:rPr>
          <w:rFonts w:ascii="Arial" w:hAnsi="Arial" w:cs="Arial"/>
        </w:rPr>
        <w:tab/>
      </w:r>
      <w:r w:rsidRPr="00257F16">
        <w:rPr>
          <w:rFonts w:ascii="Arial" w:hAnsi="Arial" w:cs="Arial"/>
        </w:rPr>
        <w:t>Проректор по учебной работе</w:t>
      </w:r>
    </w:p>
    <w:p w:rsidR="00BF6234" w:rsidRPr="00257F16" w:rsidRDefault="00200345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drawing>
          <wp:inline distT="0" distB="0" distL="0" distR="0" wp14:anchorId="211B534F" wp14:editId="4E62D8C9">
            <wp:extent cx="2616729" cy="28803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1670" cy="289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085" w:rsidRPr="00257F16" w:rsidRDefault="00096085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с отличием окончила технологический факультет Дагестанского политехнического института (ныне ДГТУ) по специальности «Технология консервирования» в 1992 году.</w:t>
      </w:r>
    </w:p>
    <w:p w:rsidR="00096085" w:rsidRPr="00257F16" w:rsidRDefault="00096085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В 2000 году защитила диссертацию на соискание ученой степени кандидата технических наук по специальности 05.18.12 «Процессы и аппараты пищевых производств».</w:t>
      </w:r>
    </w:p>
    <w:p w:rsidR="00096085" w:rsidRPr="00257F16" w:rsidRDefault="00096085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В 2006 году  Высшей аттестационной комиссией Министерства образования Российской Федерации Демировой А.Ф.  присвоено ученое звание доцента.</w:t>
      </w:r>
    </w:p>
    <w:p w:rsidR="00096085" w:rsidRPr="00257F16" w:rsidRDefault="00096085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В 2014 году защитила диссертацию на соискание ученой степени доктора  технических наук по специальности 5.18.01 «Технология обработки, хранения и переработки злаковых, бобовых культур, крупяных продуктов, плодоовощной продукции и виноградарства».</w:t>
      </w:r>
    </w:p>
    <w:p w:rsidR="00096085" w:rsidRPr="00257F16" w:rsidRDefault="00096085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Почетное звание «Заслуженный деятель науки РД» присвоено в 2017 году.</w:t>
      </w:r>
    </w:p>
    <w:p w:rsidR="00096085" w:rsidRPr="00257F16" w:rsidRDefault="00096085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В 2019 году Демирова А.Ф.  стала лауреатом Государственной премии Республики Дагестан в области науки и техники.</w:t>
      </w:r>
    </w:p>
    <w:p w:rsidR="00096085" w:rsidRPr="00257F16" w:rsidRDefault="00096085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Почетное  звание «Почетный работник сферы образования Российской Федерации» присвоено в 2022 году.</w:t>
      </w:r>
    </w:p>
    <w:p w:rsidR="00096085" w:rsidRPr="00257F16" w:rsidRDefault="00096085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С 1993 года Демирова А.Ф. занимала различные должности в университете: ст. преподаватель кафедры ТиМ (с сентября 1993г.), доцент кафедры ТЛИ (с сентября 2004г.), доцент кафедры ТПиООП (с сентября 2008г). С июля 2014  по 2023 гг.  работала в должностизав. кафедрой ТППОПиТ.</w:t>
      </w:r>
    </w:p>
    <w:p w:rsidR="00096085" w:rsidRPr="00257F16" w:rsidRDefault="00096085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 xml:space="preserve">В    2023 году  Демировой А.Ф. присвоено ученое звание профессора. </w:t>
      </w:r>
    </w:p>
    <w:p w:rsidR="00E67D09" w:rsidRPr="00257F16" w:rsidRDefault="00096085" w:rsidP="001A15D9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Демирова А.Ф. является автором более 1700 учебных изданий и научных трудов, в том числе 1200 патентов РФ на изобретения, 8 монографий, 85 статей в научных изданиях, рекомендованных ВАК Минобрнауки РФ, 8статей в изданиях, индексируемых в международных  базах данных Scopus и Webofscience, а также 14 учебных пособий и 4 учебника.</w:t>
      </w:r>
      <w:r w:rsidR="00E67D09" w:rsidRPr="00257F16">
        <w:rPr>
          <w:rFonts w:ascii="Arial" w:hAnsi="Arial" w:cs="Arial"/>
        </w:rPr>
        <w:br w:type="page"/>
      </w:r>
    </w:p>
    <w:p w:rsidR="00BF6234" w:rsidRPr="00257F16" w:rsidRDefault="00BF6234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lastRenderedPageBreak/>
        <w:t>Махмудов Рустам Гаджимагомедович</w:t>
      </w:r>
    </w:p>
    <w:p w:rsidR="00BF6234" w:rsidRPr="00257F16" w:rsidRDefault="00BF6234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Должность:</w:t>
      </w:r>
      <w:r w:rsidR="000B13D8" w:rsidRPr="00257F16">
        <w:rPr>
          <w:rFonts w:ascii="Arial" w:hAnsi="Arial" w:cs="Arial"/>
        </w:rPr>
        <w:tab/>
      </w:r>
      <w:r w:rsidR="000B13D8" w:rsidRPr="00257F16">
        <w:rPr>
          <w:rFonts w:ascii="Arial" w:hAnsi="Arial" w:cs="Arial"/>
        </w:rPr>
        <w:tab/>
      </w:r>
      <w:r w:rsidRPr="00257F16">
        <w:rPr>
          <w:rFonts w:ascii="Arial" w:hAnsi="Arial" w:cs="Arial"/>
        </w:rPr>
        <w:t>Проректор по цифровой трансформации и информационной безопасности</w:t>
      </w:r>
    </w:p>
    <w:p w:rsidR="00BF6234" w:rsidRPr="00257F16" w:rsidRDefault="00220851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drawing>
          <wp:inline distT="0" distB="0" distL="0" distR="0" wp14:anchorId="6259E658" wp14:editId="19B98943">
            <wp:extent cx="2566694" cy="270892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5609" cy="271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A0E" w:rsidRPr="00257F16" w:rsidRDefault="00E87A0E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окончил Дагестанский государственный технический университет по специальности «Программное обеспечение вычислительной техники и автоматизированных систем» в 2012 году.</w:t>
      </w:r>
    </w:p>
    <w:p w:rsidR="00E87A0E" w:rsidRPr="00257F16" w:rsidRDefault="00E87A0E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В ДГТУ работает с 2011 года, начав профессиональную деятельность с должностей техника ЦСИТ, администратора официального сайта, инженера отдела информационных технологий, ведущего программиста. В 2014 году назначен на должность инженера отдела информационных технологий головного офиса ООО "Дагэнергобанк". В 2015 году назначен директором Центра современных информационных технологий ДГТУ. С 2018 года являлся руководителем "Лаборатории программирования". На кафедре ПОВТиАС работает с февраля 2017 года по настоящее время в должности старшего преподавателя.</w:t>
      </w:r>
    </w:p>
    <w:p w:rsidR="00E87A0E" w:rsidRPr="00257F16" w:rsidRDefault="00E87A0E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 xml:space="preserve">В 2019 году стал победителем премии бизнес сообщества Махачкалы в номинации "Предприятия в области IT-технологий". </w:t>
      </w:r>
    </w:p>
    <w:p w:rsidR="00220851" w:rsidRPr="00257F16" w:rsidRDefault="00E87A0E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Является автором более 150 программ. Имеет 5 свидетельств на программы ЭВМ и базы данных: Образовательная платформа для повышения когнитивных способностей обучающихся "Мегамозги", Программно-методический комплекс автоматизации и государственной аккредитации образовательной деятельности "ОбрКонтроль", Медицинская информационная система для частных медицинских центров "ELCRM", Программная система SMART мониторинга и администрирования серверов через бота в Telegram, Бонусная, дисконтная и многоуровневая система лояльности на основе брендированных виртуальных карт "LOYA".</w:t>
      </w:r>
    </w:p>
    <w:p w:rsidR="00BF6234" w:rsidRPr="00257F16" w:rsidRDefault="00BF6234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</w:p>
    <w:p w:rsidR="00E67D09" w:rsidRPr="00257F16" w:rsidRDefault="00E67D09" w:rsidP="00257F16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7F16">
        <w:rPr>
          <w:rFonts w:ascii="Arial" w:hAnsi="Arial" w:cs="Arial"/>
          <w:szCs w:val="24"/>
        </w:rPr>
        <w:br w:type="page"/>
      </w:r>
    </w:p>
    <w:p w:rsidR="00BF6234" w:rsidRPr="00257F16" w:rsidRDefault="00BF6234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lastRenderedPageBreak/>
        <w:t>Юсуфов Ширали Абдулкадиевич</w:t>
      </w:r>
    </w:p>
    <w:p w:rsidR="00BF6234" w:rsidRPr="00257F16" w:rsidRDefault="00BF6234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Ученая степень:</w:t>
      </w:r>
      <w:r w:rsidR="000B13D8" w:rsidRPr="00257F16">
        <w:rPr>
          <w:rFonts w:ascii="Arial" w:hAnsi="Arial" w:cs="Arial"/>
        </w:rPr>
        <w:tab/>
      </w:r>
      <w:r w:rsidRPr="00257F16">
        <w:rPr>
          <w:rFonts w:ascii="Arial" w:hAnsi="Arial" w:cs="Arial"/>
        </w:rPr>
        <w:t>Кандидат технических наук</w:t>
      </w:r>
    </w:p>
    <w:p w:rsidR="00BF6234" w:rsidRPr="00257F16" w:rsidRDefault="00BF6234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Ученое звание:</w:t>
      </w:r>
      <w:r w:rsidR="000B13D8" w:rsidRPr="00257F16">
        <w:rPr>
          <w:rFonts w:ascii="Arial" w:hAnsi="Arial" w:cs="Arial"/>
        </w:rPr>
        <w:tab/>
      </w:r>
      <w:r w:rsidRPr="00257F16">
        <w:rPr>
          <w:rFonts w:ascii="Arial" w:hAnsi="Arial" w:cs="Arial"/>
        </w:rPr>
        <w:t>Доцент</w:t>
      </w:r>
    </w:p>
    <w:p w:rsidR="00BF6234" w:rsidRPr="00257F16" w:rsidRDefault="00BF6234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Должность:</w:t>
      </w:r>
      <w:r w:rsidR="000B13D8" w:rsidRPr="00257F16">
        <w:rPr>
          <w:rFonts w:ascii="Arial" w:hAnsi="Arial" w:cs="Arial"/>
        </w:rPr>
        <w:tab/>
      </w:r>
      <w:r w:rsidR="000B13D8" w:rsidRPr="00257F16">
        <w:rPr>
          <w:rFonts w:ascii="Arial" w:hAnsi="Arial" w:cs="Arial"/>
        </w:rPr>
        <w:tab/>
      </w:r>
      <w:r w:rsidRPr="00257F16">
        <w:rPr>
          <w:rFonts w:ascii="Arial" w:hAnsi="Arial" w:cs="Arial"/>
        </w:rPr>
        <w:t>Проректор по научной и инновационной деятельности</w:t>
      </w:r>
    </w:p>
    <w:p w:rsidR="00BF6234" w:rsidRPr="00257F16" w:rsidRDefault="00D2395B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drawing>
          <wp:inline distT="0" distB="0" distL="0" distR="0" wp14:anchorId="0C213988" wp14:editId="7618D4F5">
            <wp:extent cx="2748038" cy="285907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3300" cy="286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B9" w:rsidRPr="00257F16" w:rsidRDefault="006615B9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в 1996 г. успешно окончил радиотехнический факультет ДГТУ.</w:t>
      </w:r>
    </w:p>
    <w:p w:rsidR="006615B9" w:rsidRPr="00257F16" w:rsidRDefault="006615B9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С 1996 по 1999 гг. прошел аспирантуру при кафедре теоретической и общей электротехники ДГТУ по направлению 05.04.03. – Машины и аппараты, процессы холодильной и криогенной техники, систем жизнеобеспечения и кондиционирования. В 2004 году защитил диссертацию на соискание ученой степени кандидата технических наук в ДГТУ. На кафедре ТиОЭ ДГТУ работает с 1999 г. по настоящее время.</w:t>
      </w:r>
    </w:p>
    <w:p w:rsidR="00D2395B" w:rsidRPr="00257F16" w:rsidRDefault="006615B9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Автор более 200 научных и методических работ, в том числе патентов РФ на изобретение. В 2013 году стал лауреатом Государственной премии Главы Республики Дагестан в области науки и техники.</w:t>
      </w:r>
    </w:p>
    <w:p w:rsidR="00BF6234" w:rsidRPr="00257F16" w:rsidRDefault="00BF6234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</w:p>
    <w:p w:rsidR="00BF6234" w:rsidRPr="00257F16" w:rsidRDefault="00BF6234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</w:p>
    <w:p w:rsidR="00E67D09" w:rsidRPr="00257F16" w:rsidRDefault="00E67D09" w:rsidP="00257F16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57F16">
        <w:rPr>
          <w:rFonts w:ascii="Arial" w:hAnsi="Arial" w:cs="Arial"/>
          <w:szCs w:val="24"/>
        </w:rPr>
        <w:br w:type="page"/>
      </w:r>
    </w:p>
    <w:p w:rsidR="00BF6234" w:rsidRPr="00257F16" w:rsidRDefault="00BF6234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lastRenderedPageBreak/>
        <w:t>Гасанов Кади Абдурашидович</w:t>
      </w:r>
    </w:p>
    <w:p w:rsidR="00BF6234" w:rsidRPr="00257F16" w:rsidRDefault="00BF6234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Ученая степень:</w:t>
      </w:r>
      <w:r w:rsidR="000B13D8" w:rsidRPr="00257F16">
        <w:rPr>
          <w:rFonts w:ascii="Arial" w:hAnsi="Arial" w:cs="Arial"/>
        </w:rPr>
        <w:tab/>
      </w:r>
      <w:r w:rsidRPr="00257F16">
        <w:rPr>
          <w:rFonts w:ascii="Arial" w:hAnsi="Arial" w:cs="Arial"/>
        </w:rPr>
        <w:t>Кандидат технических наук</w:t>
      </w:r>
    </w:p>
    <w:p w:rsidR="00BF6234" w:rsidRPr="00257F16" w:rsidRDefault="00BF6234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Ученое звание:</w:t>
      </w:r>
      <w:r w:rsidR="000B13D8" w:rsidRPr="00257F16">
        <w:rPr>
          <w:rFonts w:ascii="Arial" w:hAnsi="Arial" w:cs="Arial"/>
        </w:rPr>
        <w:tab/>
      </w:r>
      <w:r w:rsidRPr="00257F16">
        <w:rPr>
          <w:rFonts w:ascii="Arial" w:hAnsi="Arial" w:cs="Arial"/>
        </w:rPr>
        <w:t>Профессор</w:t>
      </w:r>
    </w:p>
    <w:p w:rsidR="00BF6234" w:rsidRPr="00257F16" w:rsidRDefault="00BF6234" w:rsidP="00257F16">
      <w:pPr>
        <w:pStyle w:val="bodytex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57F16">
        <w:rPr>
          <w:rFonts w:ascii="Arial" w:hAnsi="Arial" w:cs="Arial"/>
        </w:rPr>
        <w:t>Должность:</w:t>
      </w:r>
      <w:r w:rsidR="000B13D8" w:rsidRPr="00257F16">
        <w:rPr>
          <w:rFonts w:ascii="Arial" w:hAnsi="Arial" w:cs="Arial"/>
        </w:rPr>
        <w:tab/>
      </w:r>
      <w:r w:rsidR="000B13D8" w:rsidRPr="00257F16">
        <w:rPr>
          <w:rFonts w:ascii="Arial" w:hAnsi="Arial" w:cs="Arial"/>
        </w:rPr>
        <w:tab/>
      </w:r>
      <w:r w:rsidRPr="00257F16">
        <w:rPr>
          <w:rFonts w:ascii="Arial" w:hAnsi="Arial" w:cs="Arial"/>
        </w:rPr>
        <w:t>Советник ректора</w:t>
      </w:r>
    </w:p>
    <w:p w:rsidR="00AE14CC" w:rsidRPr="00257F16" w:rsidRDefault="00AE14CC" w:rsidP="00257F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7F16">
        <w:rPr>
          <w:rFonts w:ascii="Arial" w:hAnsi="Arial" w:cs="Arial"/>
          <w:szCs w:val="24"/>
        </w:rPr>
        <w:drawing>
          <wp:inline distT="0" distB="0" distL="0" distR="0" wp14:anchorId="0DC67D67" wp14:editId="1516D2F8">
            <wp:extent cx="2916783" cy="309032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6212" cy="310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555" w:rsidRPr="00257F16" w:rsidRDefault="00294555" w:rsidP="00257F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7F16">
        <w:rPr>
          <w:rFonts w:ascii="Arial" w:hAnsi="Arial" w:cs="Arial"/>
          <w:szCs w:val="24"/>
        </w:rPr>
        <w:t>окончил Дагестанский политехнический институт в 1974 г. с отличием и начал трудовую деятельность на должности ассистента, а  затем работал на должностях, доцента и профессора. С 2002 по 2017 год работал проректором по учебной работе, а с мая 2017 года работает советником при ректорате ФГБОУ ВО «Дагестанский государственный технический университет».</w:t>
      </w:r>
    </w:p>
    <w:p w:rsidR="00294555" w:rsidRPr="00257F16" w:rsidRDefault="00294555" w:rsidP="00257F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7F16">
        <w:rPr>
          <w:rFonts w:ascii="Arial" w:hAnsi="Arial" w:cs="Arial"/>
          <w:szCs w:val="24"/>
        </w:rPr>
        <w:t>Внес значительный вклад в совершенствование системы организации и управления учебным процессом в университете и в его документационное сопровождение. При его непосредственном руководстве и участии университет 4 раза прошел государственную аккредитацию и лицензирование, разработаны, внедрены и успешно функционируют система управления качеством образовательной деятельности и модульно-рейтинговая система организации обучения. Реализуются проекты развития электронного и дистанционного обучения и сетевого взаимодействия. Гасанов К.А. является аккредитованным экспертом Рособрнадзора.</w:t>
      </w:r>
    </w:p>
    <w:p w:rsidR="00294555" w:rsidRPr="00257F16" w:rsidRDefault="00294555" w:rsidP="00257F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7F16">
        <w:rPr>
          <w:rFonts w:ascii="Arial" w:hAnsi="Arial" w:cs="Arial"/>
          <w:szCs w:val="24"/>
        </w:rPr>
        <w:t>Профессор Гасанов К.А. высококвалифицированный специалист в области технологии и организации строительства со специализацией по интенсивной технологии бетонов. Он автор более 100 печатных работ, в том числе, четырех учебных пособий с грифом Минвуза и изобретений, защищенных патентами, а также научных статей и докладов, посвященных организации и управлению образовательной деятельностью в системе высшего образования. Он удостоен гранта Государственной Академии архитектуры и строительных наук.</w:t>
      </w:r>
    </w:p>
    <w:p w:rsidR="00B437D7" w:rsidRPr="00257F16" w:rsidRDefault="00294555" w:rsidP="00257F1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57F16">
        <w:rPr>
          <w:rFonts w:ascii="Arial" w:hAnsi="Arial" w:cs="Arial"/>
          <w:szCs w:val="24"/>
        </w:rPr>
        <w:t>Принимая во внимание заслуги профессора Гасанова К.А., Министерством образования и науки Российской Федерации награжден званием «Почетный работник высшего профессионального образования Российской Федерации», Указом Президента Республики Дагестан награжден «Почетной грамотой Республики Дагестан» и почетным званием «Заслуженный строитель Республики Дагестан» и другими наградами.</w:t>
      </w:r>
      <w:bookmarkStart w:id="0" w:name="_GoBack"/>
      <w:bookmarkEnd w:id="0"/>
    </w:p>
    <w:p w:rsidR="00243221" w:rsidRPr="00257F16" w:rsidRDefault="00243221" w:rsidP="00257F16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257F16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96085"/>
    <w:rsid w:val="000B13D8"/>
    <w:rsid w:val="001A15D9"/>
    <w:rsid w:val="001C34A2"/>
    <w:rsid w:val="00200345"/>
    <w:rsid w:val="00220851"/>
    <w:rsid w:val="00243221"/>
    <w:rsid w:val="0025133F"/>
    <w:rsid w:val="00257F16"/>
    <w:rsid w:val="00294555"/>
    <w:rsid w:val="0033018F"/>
    <w:rsid w:val="003D090D"/>
    <w:rsid w:val="003F26B1"/>
    <w:rsid w:val="0044446C"/>
    <w:rsid w:val="004D7AF4"/>
    <w:rsid w:val="004E4A62"/>
    <w:rsid w:val="00553AA0"/>
    <w:rsid w:val="00595A02"/>
    <w:rsid w:val="006615B9"/>
    <w:rsid w:val="00727EB8"/>
    <w:rsid w:val="00765429"/>
    <w:rsid w:val="00777841"/>
    <w:rsid w:val="00807380"/>
    <w:rsid w:val="008C09C5"/>
    <w:rsid w:val="009073D0"/>
    <w:rsid w:val="0097184D"/>
    <w:rsid w:val="009F48C4"/>
    <w:rsid w:val="00A22E7B"/>
    <w:rsid w:val="00A23DD1"/>
    <w:rsid w:val="00AE14CC"/>
    <w:rsid w:val="00B437D7"/>
    <w:rsid w:val="00BE110E"/>
    <w:rsid w:val="00BE3EE2"/>
    <w:rsid w:val="00BF6234"/>
    <w:rsid w:val="00C76735"/>
    <w:rsid w:val="00D2395B"/>
    <w:rsid w:val="00E67D09"/>
    <w:rsid w:val="00E85370"/>
    <w:rsid w:val="00E87A0E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43875"/>
  <w15:docId w15:val="{699B9002-93DC-4C9C-8AAD-2164F0B73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text-sm">
    <w:name w:val="text-sm"/>
    <w:basedOn w:val="a"/>
    <w:rsid w:val="00B437D7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text-2xl">
    <w:name w:val="text-2xl"/>
    <w:basedOn w:val="a"/>
    <w:rsid w:val="00B437D7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bodytext">
    <w:name w:val="bodytext"/>
    <w:basedOn w:val="a"/>
    <w:rsid w:val="00B437D7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1763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77386493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5194485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842547460">
          <w:marLeft w:val="0"/>
          <w:marRight w:val="0"/>
          <w:marTop w:val="100"/>
          <w:marBottom w:val="10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9792360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1691048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1157796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8EC"/>
                        <w:left w:val="single" w:sz="6" w:space="0" w:color="E6E8EC"/>
                        <w:bottom w:val="single" w:sz="6" w:space="0" w:color="E6E8EC"/>
                        <w:right w:val="single" w:sz="6" w:space="0" w:color="E6E8EC"/>
                      </w:divBdr>
                      <w:divsChild>
                        <w:div w:id="77864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716270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89030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1548107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963653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75441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287979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43833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8EC"/>
                        <w:left w:val="single" w:sz="6" w:space="0" w:color="E6E8EC"/>
                        <w:bottom w:val="single" w:sz="6" w:space="0" w:color="E6E8EC"/>
                        <w:right w:val="single" w:sz="6" w:space="0" w:color="E6E8EC"/>
                      </w:divBdr>
                      <w:divsChild>
                        <w:div w:id="67295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001344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69438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47398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723557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2020960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42731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0467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8EC"/>
                        <w:left w:val="single" w:sz="6" w:space="0" w:color="E6E8EC"/>
                        <w:bottom w:val="single" w:sz="6" w:space="0" w:color="E6E8EC"/>
                        <w:right w:val="single" w:sz="6" w:space="0" w:color="E6E8EC"/>
                      </w:divBdr>
                      <w:divsChild>
                        <w:div w:id="13075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9791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63297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1497768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257787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645666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536745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8925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8EC"/>
                        <w:left w:val="single" w:sz="6" w:space="0" w:color="E6E8EC"/>
                        <w:bottom w:val="single" w:sz="6" w:space="0" w:color="E6E8EC"/>
                        <w:right w:val="single" w:sz="6" w:space="0" w:color="E6E8EC"/>
                      </w:divBdr>
                      <w:divsChild>
                        <w:div w:id="64234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93836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15026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54044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550962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166647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939994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44115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8EC"/>
                        <w:left w:val="single" w:sz="6" w:space="0" w:color="E6E8EC"/>
                        <w:bottom w:val="single" w:sz="6" w:space="0" w:color="E6E8EC"/>
                        <w:right w:val="single" w:sz="6" w:space="0" w:color="E6E8EC"/>
                      </w:divBdr>
                      <w:divsChild>
                        <w:div w:id="92958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40417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862743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13339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648098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2052610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242565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45765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8EC"/>
                        <w:left w:val="single" w:sz="6" w:space="0" w:color="E6E8EC"/>
                        <w:bottom w:val="single" w:sz="6" w:space="0" w:color="E6E8EC"/>
                        <w:right w:val="single" w:sz="6" w:space="0" w:color="E6E8EC"/>
                      </w:divBdr>
                      <w:divsChild>
                        <w:div w:id="166042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767889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346836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1036658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039932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145752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83498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73029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6E8EC"/>
                        <w:left w:val="single" w:sz="6" w:space="0" w:color="E6E8EC"/>
                        <w:bottom w:val="single" w:sz="6" w:space="0" w:color="E6E8EC"/>
                        <w:right w:val="single" w:sz="6" w:space="0" w:color="E6E8EC"/>
                      </w:divBdr>
                      <w:divsChild>
                        <w:div w:id="75682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54955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05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  <w:div w:id="397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928155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1081105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417556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2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929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380579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3490786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4367187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389079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21567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6467414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1350</Words>
  <Characters>7699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30</cp:revision>
  <dcterms:created xsi:type="dcterms:W3CDTF">2017-05-15T04:35:00Z</dcterms:created>
  <dcterms:modified xsi:type="dcterms:W3CDTF">2025-07-17T07:37:00Z</dcterms:modified>
</cp:coreProperties>
</file>