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7DF" w:rsidRPr="00D51B15" w:rsidRDefault="00EC07DF" w:rsidP="00D51B15">
      <w:pPr>
        <w:pStyle w:val="1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D51B15">
        <w:rPr>
          <w:rFonts w:ascii="Arial" w:hAnsi="Arial" w:cs="Arial"/>
          <w:b w:val="0"/>
          <w:color w:val="auto"/>
          <w:sz w:val="24"/>
          <w:szCs w:val="24"/>
        </w:rPr>
        <w:t>Руководство Уфимского университета науки и технологий</w:t>
      </w:r>
    </w:p>
    <w:p w:rsidR="00EC07DF" w:rsidRPr="00D51B15" w:rsidRDefault="0005785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drawing>
          <wp:inline distT="0" distB="0" distL="0" distR="0" wp14:anchorId="29C45ACB" wp14:editId="4A40AEFF">
            <wp:extent cx="2480458" cy="27351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1113" cy="274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Ректор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Доктор химических наук, профессор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Захаров Вадим Петрович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Приказом Министра науки и высшего образования Российской Федерации от 6 июня 2023 г. № 10-02-02/111 Захаров Вадим Петрович назначен на должность ректора ФГБОУ ВО «Уфимский университет науки и технологий» с 9 июня 2023 года по 8 июня 2028 года сроком на 5 лет.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Вадим Петрович Захаров —  российский учёный-химик, педагог высшей школы.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Доктор химических наук (2004), Лауреат премии Академии наук Республики Башкортостан имени чл.-корр. АН СССР С. Р. Рафикова (2002), премии Правительства Российской Федерации в области науки и техники (2004), Государственной республиканской молодёжной премии в области науки и техники (2007), профессор (2009), Заслуженный деятель науки Республики Башкортостан (2015), профессор Академии наук Республики Башкортостан (2016), лауреат Государственной премии Республики Башкортостан в области науки и техники (2019).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Вадим Петрович Захаров родился 19 апреля 1975 года в селе Семёно-Петровское Кугарчинского района Башкирской АССР.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 1992 году с серебряной медалью окончил Семёнопетровскую среднюю школу и поступил на химический факультет Башкирского государственного университета. В 1997 году по окончании вуза с красным дипломом три месяца работал инженером в научно-исследовательской лаборатории по трудовому договору.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С 1997 по 2000 год обучался в очной аспирантуре БашГУ. В 2000 году под руководством заслуженного деятеля науки РСФСР, доктора химических наук профессора К. С. Минскера досрочно защитил диссертацию на соискание учёной степени кандидата химических наук и начал профессиональную деятельность в должности старшего научного сотрудника исследовательской лаборатории.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С 2001 по 2004 год обучался в очной докторантуре БашГУ. В 2004 году досрочно защитил диссертацию на соискание учёной степени доктора химических наук и продолжил свою профессиональную деятельность в должности профессора кафедры высокомолекулярных соединений и общей химической технологии БашГУ.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lastRenderedPageBreak/>
        <w:t>С 2006 по 2010 год — заведующий лабораторией ООО «Роснефть-УфаНИПИнефть».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С 2010 по 2012 год — начальник отдела ООО «Роснефть-УфаНИПИнефть».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 2012 году назначен проректором по научной работе Башкирского государственного университета, с 2018 по 2020 год — проректор по научной и инновационной работе БашГУ.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2019–2020 год — выпускник образовательной программы для руководителей научных организаций и образовательных организаций высшего образования «Лидеры научно-технологического прорыва» Московской школы управления «Сколково».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 июле 2020 года назначен временно исполняющим обязанности председателя Уфимского федерального исследовательского центра РАН.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С 8 апреля 2022 года — исполняющий обязанности ректора Башкирского государственного университета.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С 1 ноября 2022 года — исполняющий обязанности ректора Уфимского университета науки и технологий.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Научная деятельность В. П. Захарова посвящена исследованиям в области макрокинетики быстропротекающих процессов в жидкой фазе, физико-химических методов увеличения нефтеотдачи пластов. При его участии выполнены фундаментальные исследования по кинетике и механизмам процессов стереоспецифической полимеризации диенов на катализаторах типа Циглера-Натта, интенсификации тепло-массообмена сверхбыстрых химических процессов, реологии полимерных составов, в том числе ассоциативных («умных») полимеров, при фильтрации в пористой среде, созданию биоразлагаемых полимерных композитов на основе вторичного сырья. В результате созданной теоретической базы разработаны технические решения, обеспечивающие выполнение задач по развитию производственно-экономических показателей в области технологии синтеза и переработки полимеров, а также использования полимеров для физико-химических методов увеличения нефтеотдачи пластов и внедрены в промышленное производство хлорированного бутилкаучука, этилен-пропиленового и изопренового каучука малогабаритные высокопроизводительные трубчатые турбулентные аппараты.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Вадим Петрович Захаров — автор 8 монографий, в том числе изданных за рубежом (в Великобритании, Нидерландах и США изданы три работы), более 200 научных статей, большинство которых в виде рефератов находятся в международных базах данных Web of Science и Scopus, 25 патентов. Изобретения используются на предприятиях реального сектора экономики, в том числе 7 — на крупнейших промышленных предприятиях Башкирии. Является соавтором проекта «Биоразлагаемый полимерный композиционный материал на основе вторичного полипропилена», который вошёл в топ-10 изобретений XXI века по оценке Роспатента.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Будучи научным руководителем подготовил 5 кандидатов наук, в качестве научного консультанта — одного доктора наук.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 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Style w:val="a4"/>
          <w:rFonts w:ascii="Arial" w:hAnsi="Arial" w:cs="Arial"/>
          <w:b w:val="0"/>
        </w:rPr>
        <w:t>Награды: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Дипломы Президента Республики Башкортостан (2002, 2003);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Почётная грамота Министерства образования и науки Российской Федерации (2005);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Медаль Российской академии наук и премия для молодых учёных (2006) — за цикл работ «Макрокинетические закономерности протекания быстрых жидкофазных реакций».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Финалист специализации «Наука» конкурса «Лидеры России 2020».</w:t>
      </w:r>
    </w:p>
    <w:p w:rsidR="00C75947" w:rsidRPr="00D51B15" w:rsidRDefault="00C75947" w:rsidP="00D51B15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D51B15">
        <w:rPr>
          <w:rFonts w:ascii="Arial" w:hAnsi="Arial" w:cs="Arial"/>
        </w:rPr>
        <w:t>Диплом «За верность Башкирскому государственному университету» (2021).</w:t>
      </w:r>
    </w:p>
    <w:p w:rsidR="00C75947" w:rsidRPr="00D51B15" w:rsidRDefault="00C75947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785F" w:rsidRPr="00D51B15" w:rsidRDefault="0005785F" w:rsidP="00D51B15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D51B15">
        <w:rPr>
          <w:rFonts w:ascii="Arial" w:hAnsi="Arial" w:cs="Arial"/>
          <w:szCs w:val="24"/>
        </w:rPr>
        <w:br w:type="page"/>
      </w:r>
    </w:p>
    <w:p w:rsidR="00EC07DF" w:rsidRPr="00D51B15" w:rsidRDefault="00EC07DF" w:rsidP="00D51B15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D51B15">
        <w:rPr>
          <w:rFonts w:ascii="Arial" w:hAnsi="Arial" w:cs="Arial"/>
          <w:b w:val="0"/>
          <w:sz w:val="24"/>
          <w:szCs w:val="24"/>
        </w:rPr>
        <w:lastRenderedPageBreak/>
        <w:t>Проректоры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развитию образования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Рахманова Юлия Владиславовна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образовательной деятельности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Кызыргулов Ильгиз Раянович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научной работе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Шарафуллин Ильдус Фанисович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инновационной деятельности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Агеев Георгий Константинович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молодёжной политике и воспитательной работе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Солодовник Валентин Николаевич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общим вопросам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Лебединцев Павел Витальевич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И.о. проректора по информационной политике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Ямалова Эльвира Наилевна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цифровой трансформации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Хайбуллин Айнур Рауфович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И.о. проректора по международной деятельности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Филипова Рита Фаритовна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Проректор по содержанию и развитию имущественного комплекса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Магзумов Радик Рафаилович</w:t>
      </w:r>
    </w:p>
    <w:p w:rsidR="005B09F5" w:rsidRPr="00D51B15" w:rsidRDefault="005B09F5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09F5" w:rsidRPr="00D51B15" w:rsidRDefault="005B09F5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lastRenderedPageBreak/>
        <w:drawing>
          <wp:inline distT="0" distB="0" distL="0" distR="0" wp14:anchorId="4D5B8718" wp14:editId="06DB1C3F">
            <wp:extent cx="9972040" cy="5784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9F5" w:rsidRPr="00D51B15" w:rsidRDefault="005B09F5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lastRenderedPageBreak/>
        <w:drawing>
          <wp:inline distT="0" distB="0" distL="0" distR="0" wp14:anchorId="42F28CF5" wp14:editId="3D44CF86">
            <wp:extent cx="9972040" cy="6006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FA3" w:rsidRPr="00D51B15">
        <w:rPr>
          <w:rFonts w:ascii="Arial" w:hAnsi="Arial" w:cs="Arial"/>
          <w:szCs w:val="24"/>
        </w:rPr>
        <w:lastRenderedPageBreak/>
        <w:drawing>
          <wp:inline distT="0" distB="0" distL="0" distR="0" wp14:anchorId="4ED7811A" wp14:editId="5802EAF1">
            <wp:extent cx="9972040" cy="2664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85F" w:rsidRPr="00D51B15" w:rsidRDefault="0005785F" w:rsidP="00D51B15">
      <w:pPr>
        <w:spacing w:after="0" w:line="240" w:lineRule="auto"/>
        <w:contextualSpacing/>
        <w:rPr>
          <w:rFonts w:ascii="Arial" w:eastAsia="Times New Roman" w:hAnsi="Arial" w:cs="Arial"/>
          <w:bCs/>
          <w:szCs w:val="24"/>
          <w:lang w:eastAsia="ru-RU"/>
        </w:rPr>
      </w:pPr>
      <w:r w:rsidRPr="00D51B15">
        <w:rPr>
          <w:rFonts w:ascii="Arial" w:hAnsi="Arial" w:cs="Arial"/>
          <w:szCs w:val="24"/>
        </w:rPr>
        <w:br w:type="page"/>
      </w:r>
    </w:p>
    <w:p w:rsidR="00EC07DF" w:rsidRPr="00D51B15" w:rsidRDefault="00EC07DF" w:rsidP="00D51B15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24"/>
          <w:szCs w:val="24"/>
        </w:rPr>
      </w:pPr>
      <w:r w:rsidRPr="00D51B15">
        <w:rPr>
          <w:rFonts w:ascii="Arial" w:hAnsi="Arial" w:cs="Arial"/>
          <w:b w:val="0"/>
          <w:sz w:val="24"/>
          <w:szCs w:val="24"/>
        </w:rPr>
        <w:lastRenderedPageBreak/>
        <w:t>Руководство филиалов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Бирский филиал ФГБОУ ВО «Уфимский университет науки и технологий»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Директор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Ганеев Винер Валиахметович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Стерлитамакский филиал ФГБОУ ВО «Уфимский университет науки и технологий»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Директор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Сыров Игорь Анатольевич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Сибайский институт (филиал) ФГБОУ ВО «Уфимский университет науки и технологий»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Директор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Хамитов Ильдар Салихьянович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Нефтекамский филиал ФГБОУ ВО «Уфимский университет науки и технологий»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Директор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Шаяхметов Назар Насимович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Филиал ФГБОУ ВО «Уфимский университет науки и технологий» в г. Кумертау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Директор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Фахруллина Альмира Раисовна</w:t>
      </w:r>
    </w:p>
    <w:p w:rsidR="006E6925" w:rsidRDefault="006E6925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Филиал ФГБОУ ВО «Уфимский университет науки и технологий» в г. Ишимбае</w:t>
      </w:r>
    </w:p>
    <w:p w:rsidR="00EC07DF" w:rsidRPr="00D51B15" w:rsidRDefault="00EC07DF" w:rsidP="00D51B15">
      <w:pPr>
        <w:spacing w:after="0" w:line="240" w:lineRule="auto"/>
        <w:ind w:left="720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t>И.о. директора</w:t>
      </w:r>
    </w:p>
    <w:p w:rsidR="00EC07DF" w:rsidRPr="00D51B15" w:rsidRDefault="00EC07DF" w:rsidP="00D51B15">
      <w:pPr>
        <w:pStyle w:val="3"/>
        <w:spacing w:before="0" w:line="240" w:lineRule="auto"/>
        <w:ind w:left="720"/>
        <w:contextualSpacing/>
        <w:rPr>
          <w:rFonts w:ascii="Arial" w:hAnsi="Arial" w:cs="Arial"/>
          <w:b w:val="0"/>
          <w:color w:val="auto"/>
          <w:szCs w:val="24"/>
        </w:rPr>
      </w:pPr>
      <w:r w:rsidRPr="00D51B15">
        <w:rPr>
          <w:rFonts w:ascii="Arial" w:hAnsi="Arial" w:cs="Arial"/>
          <w:b w:val="0"/>
          <w:color w:val="auto"/>
          <w:szCs w:val="24"/>
        </w:rPr>
        <w:t>Хуснутдинов Дим Зинфирович</w:t>
      </w:r>
    </w:p>
    <w:p w:rsidR="00243221" w:rsidRPr="00D51B15" w:rsidRDefault="00243221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C19D4" w:rsidRPr="00D51B15" w:rsidRDefault="00FC19D4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r w:rsidRPr="00D51B15">
        <w:rPr>
          <w:rFonts w:ascii="Arial" w:hAnsi="Arial" w:cs="Arial"/>
          <w:szCs w:val="24"/>
        </w:rPr>
        <w:lastRenderedPageBreak/>
        <w:drawing>
          <wp:inline distT="0" distB="0" distL="0" distR="0" wp14:anchorId="4F48027E" wp14:editId="1B69100E">
            <wp:extent cx="9972040" cy="5808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19D4" w:rsidRPr="00D51B15" w:rsidRDefault="00FC19D4" w:rsidP="00D51B1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D51B15">
        <w:rPr>
          <w:rFonts w:ascii="Arial" w:hAnsi="Arial" w:cs="Arial"/>
          <w:szCs w:val="24"/>
        </w:rPr>
        <w:lastRenderedPageBreak/>
        <w:drawing>
          <wp:inline distT="0" distB="0" distL="0" distR="0" wp14:anchorId="0E324336" wp14:editId="22F1C9C3">
            <wp:extent cx="9972040" cy="27057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9D4" w:rsidRPr="00D51B1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60398"/>
    <w:multiLevelType w:val="multilevel"/>
    <w:tmpl w:val="00A0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F43858"/>
    <w:multiLevelType w:val="multilevel"/>
    <w:tmpl w:val="7EE8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44024A"/>
    <w:multiLevelType w:val="multilevel"/>
    <w:tmpl w:val="FC02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785F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B09F5"/>
    <w:rsid w:val="006E6925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5947"/>
    <w:rsid w:val="00C76735"/>
    <w:rsid w:val="00D51B15"/>
    <w:rsid w:val="00D92FA3"/>
    <w:rsid w:val="00EC07DF"/>
    <w:rsid w:val="00F32F49"/>
    <w:rsid w:val="00FC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A49C"/>
  <w15:docId w15:val="{428C29C5-8526-4612-BBA2-D05B9761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inktext">
    <w:name w:val="link__text"/>
    <w:basedOn w:val="a0"/>
    <w:rsid w:val="00EC0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8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0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231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3767023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43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999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7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9554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22717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431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93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3771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691537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0610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0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0275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100416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39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21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4678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1022587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193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8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4978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2459155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23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2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3011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7498111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3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7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0757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890917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680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43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29037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116349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79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010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2859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807093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03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6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3987">
              <w:marLeft w:val="0"/>
              <w:marRight w:val="48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  <w:div w:id="13618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817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5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3019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1946307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48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90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8057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1848248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87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9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2112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9766916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3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406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5236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1292396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615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33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7454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10974780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419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68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8408">
                  <w:marLeft w:val="0"/>
                  <w:marRight w:val="48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</w:div>
                <w:div w:id="304939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2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07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2025-07-08T06:14:00Z</dcterms:modified>
</cp:coreProperties>
</file>