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88E" w:rsidRPr="00433284" w:rsidRDefault="00EB788E" w:rsidP="0043328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5"/>
          <w:szCs w:val="24"/>
          <w:lang w:eastAsia="ru-RU"/>
        </w:rPr>
      </w:pPr>
      <w:r w:rsidRPr="00433284">
        <w:rPr>
          <w:rFonts w:ascii="Arial" w:hAnsi="Arial" w:cs="Arial"/>
          <w:spacing w:val="-5"/>
          <w:szCs w:val="24"/>
        </w:rPr>
        <w:t>Руководство университета</w:t>
      </w:r>
    </w:p>
    <w:tbl>
      <w:tblPr>
        <w:tblW w:w="110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9"/>
        <w:gridCol w:w="6301"/>
      </w:tblGrid>
      <w:tr w:rsidR="0092795A" w:rsidRPr="00433284" w:rsidTr="0092795A">
        <w:tc>
          <w:tcPr>
            <w:tcW w:w="4769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AD3936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AD3936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4F2956E8" wp14:editId="7E6869D3">
                  <wp:extent cx="2552621" cy="280522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474" cy="282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Баулин Олег Александрович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bCs/>
                <w:spacing w:val="-5"/>
              </w:rPr>
              <w:t>Ректор</w:t>
            </w:r>
            <w:r w:rsidRPr="00433284">
              <w:rPr>
                <w:rFonts w:ascii="Arial" w:hAnsi="Arial" w:cs="Arial"/>
                <w:spacing w:val="-5"/>
              </w:rPr>
              <w:t>, кандидат технических наук, Почетный работник сферы образования Российской Федерации.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- 1981. Окончил Уфимский государственный нефтяной технический университет в 2003 году по специальности "Химическая технология природных энергоносителей и углеродных материалов".</w:t>
            </w:r>
          </w:p>
        </w:tc>
      </w:tr>
    </w:tbl>
    <w:p w:rsidR="00EB788E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tbl>
      <w:tblPr>
        <w:tblW w:w="10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1"/>
        <w:gridCol w:w="6454"/>
      </w:tblGrid>
      <w:tr w:rsidR="0092795A" w:rsidRPr="00433284" w:rsidTr="0092795A">
        <w:tc>
          <w:tcPr>
            <w:tcW w:w="4511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AD3936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AD3936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66E46C9A" wp14:editId="7E4BA4C0">
                  <wp:extent cx="2367177" cy="263230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814" cy="264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4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Могучев Александр Иванович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Проректор по учебной работе</w:t>
            </w:r>
            <w:r w:rsidRPr="00433284">
              <w:rPr>
                <w:rFonts w:ascii="Arial" w:hAnsi="Arial" w:cs="Arial"/>
                <w:spacing w:val="-5"/>
              </w:rPr>
              <w:t>, кандидат технических наук.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- 1976. Окончил Уфимский государственный нефтяной технический университет в 1998 году по специальности "Машины и аппараты химических производств и предприятий строительных материалов".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lastRenderedPageBreak/>
        <w:t> </w:t>
      </w:r>
    </w:p>
    <w:tbl>
      <w:tblPr>
        <w:tblW w:w="110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8"/>
        <w:gridCol w:w="6510"/>
      </w:tblGrid>
      <w:tr w:rsidR="0092795A" w:rsidRPr="00433284" w:rsidTr="00EB78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92795A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92795A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700262DA" wp14:editId="1DB0C511">
                  <wp:extent cx="2311001" cy="272326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959" cy="274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Гулин Денис Алексеевич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Проректор по учебно-методической работе, </w:t>
            </w:r>
            <w:r w:rsidRPr="00433284">
              <w:rPr>
                <w:rFonts w:ascii="Arial" w:hAnsi="Arial" w:cs="Arial"/>
                <w:spacing w:val="-5"/>
              </w:rPr>
              <w:t>кандидат технических наук.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- 1992. Окончил Уфимский государственный нефтяной технический университет в 2014 году по специальности «Проектирование, сооружение и эксплуатация газонефтепроводов и газонефтехранилищ».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tbl>
      <w:tblPr>
        <w:tblW w:w="10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7"/>
        <w:gridCol w:w="6358"/>
      </w:tblGrid>
      <w:tr w:rsidR="00433284" w:rsidRPr="00433284" w:rsidTr="00EB78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92795A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92795A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5BC34182" wp14:editId="3813F041">
                  <wp:extent cx="2449366" cy="271619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29" cy="272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Ибрагимов Ильдус Гамирович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Проректор по научной и инновационной работе</w:t>
            </w:r>
            <w:r w:rsidRPr="00433284">
              <w:rPr>
                <w:rFonts w:ascii="Arial" w:hAnsi="Arial" w:cs="Arial"/>
                <w:spacing w:val="-5"/>
              </w:rPr>
              <w:t>, профессор, доктор технических наук, заслуженный деятель науки Республики Башкортостан, заслуженный работник высшей школы Российской Федерации.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- 1957. Окончил Уфимский нефтяной институт в 1979 году по специальности "Машины и аппараты химических производств".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lastRenderedPageBreak/>
        <w:t> </w:t>
      </w:r>
    </w:p>
    <w:tbl>
      <w:tblPr>
        <w:tblW w:w="109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1"/>
        <w:gridCol w:w="6304"/>
      </w:tblGrid>
      <w:tr w:rsidR="00AD3936" w:rsidRPr="00433284" w:rsidTr="00EB78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AD3936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AD3936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75F1726F" wp14:editId="40E1D481">
                  <wp:extent cx="2484025" cy="27217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82" cy="273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Кинёв Сергей Анатольевич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Советник при ректорате</w:t>
            </w:r>
            <w:r w:rsidRPr="00433284">
              <w:rPr>
                <w:rFonts w:ascii="Arial" w:hAnsi="Arial" w:cs="Arial"/>
                <w:spacing w:val="-5"/>
              </w:rPr>
              <w:t>, кандидат технических наук.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- 1958. Окончил Уфимский нефтяной институт по специальности «Проектирование и эксплуатация нефтепроводов, газохранилищ и нефтебаз».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tbl>
      <w:tblPr>
        <w:tblW w:w="10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7"/>
        <w:gridCol w:w="6413"/>
      </w:tblGrid>
      <w:tr w:rsidR="0092795A" w:rsidRPr="00433284" w:rsidTr="00EB78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AD3936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AD3936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5FE58021" wp14:editId="738A87B4">
                  <wp:extent cx="2402129" cy="277136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366" cy="278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Евтушенко Евгений Викторович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Проректор по экономике </w:t>
            </w:r>
            <w:r w:rsidRPr="00433284">
              <w:rPr>
                <w:rFonts w:ascii="Arial" w:hAnsi="Arial" w:cs="Arial"/>
                <w:spacing w:val="-5"/>
              </w:rPr>
              <w:t>(с 2014 г.), доктор экономических наук.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– 1962. Окончил Уфимский нефтяной институт в 1984 году по специальности «Экономика и управление на предприятии нефтяной и газовой промышленности».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lastRenderedPageBreak/>
        <w:t> </w:t>
      </w:r>
    </w:p>
    <w:tbl>
      <w:tblPr>
        <w:tblW w:w="109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8"/>
        <w:gridCol w:w="6512"/>
      </w:tblGrid>
      <w:tr w:rsidR="00433284" w:rsidRPr="00433284" w:rsidTr="00EB78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841B5B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841B5B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39F2F38C" wp14:editId="16632577">
                  <wp:extent cx="2238638" cy="242489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261" cy="243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Чанышев Наиль Тагирович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Проректор по развитию международной деятельности – начальник управления международного сотрудничества</w:t>
            </w:r>
            <w:r w:rsidRPr="00433284">
              <w:rPr>
                <w:rFonts w:ascii="Arial" w:hAnsi="Arial" w:cs="Arial"/>
                <w:spacing w:val="-5"/>
              </w:rPr>
              <w:t>, кандидат химических наук.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– 1962. Окончил Уфимский нефтяной институт с отличием в 1984 году по специальности «Химическая технология переработки нефти и газа».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tbl>
      <w:tblPr>
        <w:tblW w:w="109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8"/>
        <w:gridCol w:w="6512"/>
      </w:tblGrid>
      <w:tr w:rsidR="0092795A" w:rsidRPr="00433284" w:rsidTr="00EB78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A06086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A06086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6717A1E2" wp14:editId="6F0838D6">
                  <wp:extent cx="2152031" cy="241582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24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Каретников Денис Владимирович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Проректор по организации приёма студентов и профориентационной деятельности – руководитель секретариата приёмной комиссии</w:t>
            </w:r>
            <w:r w:rsidRPr="00433284">
              <w:rPr>
                <w:rFonts w:ascii="Arial" w:hAnsi="Arial" w:cs="Arial"/>
                <w:spacing w:val="-5"/>
              </w:rPr>
              <w:t>, кандидат технических наук.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– 1985.</w:t>
            </w:r>
            <w:r w:rsidRPr="00433284">
              <w:rPr>
                <w:rFonts w:ascii="Arial" w:hAnsi="Arial" w:cs="Arial"/>
                <w:spacing w:val="-5"/>
              </w:rPr>
              <w:br/>
              <w:t>Окончил Уфимский государственный авиационный технический университет в 2009 году по направлению «Технологические машины и оборудование». В 2012 завершил обучение в аспирантуре Уфимского государственного нефтяного технического университета по специальности «Машины, агрегаты и процессы (машиностроение в нефтеперерабатывающей промышленности)» с последующей защитой диссертационной работы.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tbl>
      <w:tblPr>
        <w:tblW w:w="110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0"/>
        <w:gridCol w:w="6530"/>
      </w:tblGrid>
      <w:tr w:rsidR="0092795A" w:rsidRPr="00433284" w:rsidTr="00EB78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79324F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79324F">
              <w:rPr>
                <w:rFonts w:ascii="Arial" w:hAnsi="Arial" w:cs="Arial"/>
                <w:spacing w:val="-5"/>
                <w:szCs w:val="24"/>
              </w:rPr>
              <w:lastRenderedPageBreak/>
              <w:drawing>
                <wp:inline distT="0" distB="0" distL="0" distR="0" wp14:anchorId="26DB87DC" wp14:editId="00C65EDD">
                  <wp:extent cx="2285487" cy="259351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599" cy="261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Глазков Антон Сергеевич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Проректор по молодёжной политике - начальник управления по молодежной политике</w:t>
            </w:r>
            <w:r w:rsidRPr="00433284">
              <w:rPr>
                <w:rFonts w:ascii="Arial" w:hAnsi="Arial" w:cs="Arial"/>
                <w:spacing w:val="-5"/>
              </w:rPr>
              <w:t>, кандидат технических наук.</w:t>
            </w:r>
          </w:p>
          <w:p w:rsidR="00EB788E" w:rsidRPr="00433284" w:rsidRDefault="00EB788E" w:rsidP="0079324F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- 1987.</w:t>
            </w:r>
            <w:r w:rsidRPr="00433284">
              <w:rPr>
                <w:rFonts w:ascii="Arial" w:hAnsi="Arial" w:cs="Arial"/>
                <w:spacing w:val="-5"/>
              </w:rPr>
              <w:br/>
              <w:t>Окончил Уфимский государственный нефтяной технический университет в 2009 году по специальности «Проектирование, сооружение и эксплуатация газонефтепроводов и газонефтехранилищ».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tbl>
      <w:tblPr>
        <w:tblW w:w="110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0"/>
        <w:gridCol w:w="6530"/>
      </w:tblGrid>
      <w:tr w:rsidR="00317A2A" w:rsidRPr="00433284" w:rsidTr="00EB78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317A2A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317A2A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4B120B82" wp14:editId="3BE69424">
                  <wp:extent cx="2277129" cy="278315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31" cy="279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Греб Андрей Владимирович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br/>
            </w: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Начальник управления по внешним связям</w:t>
            </w:r>
            <w:r w:rsidRPr="00433284">
              <w:rPr>
                <w:rFonts w:ascii="Arial" w:hAnsi="Arial" w:cs="Arial"/>
                <w:spacing w:val="-5"/>
              </w:rPr>
              <w:t>, кандидат технических наук.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- 1965. Окончил Уфимский нефтяной институт в 1987 году по специальности "Сооружение газонефтепроводов, газохранилищ и нефтебаз".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tbl>
      <w:tblPr>
        <w:tblW w:w="109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9"/>
        <w:gridCol w:w="6514"/>
      </w:tblGrid>
      <w:tr w:rsidR="0092795A" w:rsidRPr="00433284" w:rsidTr="00EB78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D64F79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D64F79">
              <w:rPr>
                <w:rFonts w:ascii="Arial" w:hAnsi="Arial" w:cs="Arial"/>
                <w:spacing w:val="-5"/>
                <w:szCs w:val="24"/>
              </w:rPr>
              <w:lastRenderedPageBreak/>
              <w:drawing>
                <wp:inline distT="0" distB="0" distL="0" distR="0" wp14:anchorId="6A2438E7" wp14:editId="4A046882">
                  <wp:extent cx="2138773" cy="247295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75" cy="248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Гуринчук Олег Юрьевич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Проректор по эксплуатации и развитию имущественного комплекса.</w:t>
            </w:r>
          </w:p>
          <w:p w:rsidR="00EB788E" w:rsidRPr="00433284" w:rsidRDefault="00EB788E" w:rsidP="00317A2A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Fonts w:ascii="Arial" w:hAnsi="Arial" w:cs="Arial"/>
                <w:spacing w:val="-5"/>
              </w:rPr>
              <w:t>Год рождения - 1981. Окончил Уфимский государственный нефтяной технический университет в 2004 году по специальности "Экономика и управление на предприятиях ТЭК".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tbl>
      <w:tblPr>
        <w:tblW w:w="109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4"/>
        <w:gridCol w:w="6521"/>
      </w:tblGrid>
      <w:tr w:rsidR="0092795A" w:rsidRPr="00433284" w:rsidTr="00EB788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4A1F10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4A1F10">
              <w:rPr>
                <w:rFonts w:ascii="Arial" w:hAnsi="Arial" w:cs="Arial"/>
                <w:spacing w:val="-5"/>
                <w:szCs w:val="24"/>
              </w:rPr>
              <w:drawing>
                <wp:inline distT="0" distB="0" distL="0" distR="0" wp14:anchorId="12C88128" wp14:editId="4B31F5D6">
                  <wp:extent cx="2288559" cy="255843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75" cy="257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Шаммазов Айрат Мингазович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Советник ректора</w:t>
            </w:r>
            <w:r w:rsidRPr="00433284">
              <w:rPr>
                <w:rFonts w:ascii="Arial" w:hAnsi="Arial" w:cs="Arial"/>
                <w:spacing w:val="-5"/>
              </w:rPr>
              <w:t>, профессор, доктор технических наук, академик АН Республики Башкортостан, заслуженный деятель науки Российской Федерации и Республики Башкортостан. Лауреат двух премий Правительства Российской Федерации в области образования. Ректор УГНТУ (1994 – 2014), президент АН РБ (2006 – 2011). Председатель Общественной палаты городского округа г. Уфа Республики Башкортостан. Почетный гражданин г. Уфа.</w:t>
            </w:r>
            <w:r w:rsidRPr="00433284">
              <w:rPr>
                <w:rFonts w:ascii="Arial" w:hAnsi="Arial" w:cs="Arial"/>
                <w:spacing w:val="-5"/>
              </w:rPr>
              <w:br/>
              <w:t>Год рождения – 1947. Окончил Уфимский нефтяной институт в 1971 году по специальности «Проектирование и эксплуатация газонефтепроводов, газохранилищ и нефтебаз», инженер-механик.</w:t>
            </w:r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tbl>
      <w:tblPr>
        <w:tblW w:w="129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2"/>
        <w:gridCol w:w="8479"/>
      </w:tblGrid>
      <w:tr w:rsidR="0092795A" w:rsidRPr="00433284" w:rsidTr="00433284">
        <w:tc>
          <w:tcPr>
            <w:tcW w:w="4409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4A1F10" w:rsidP="00433284">
            <w:pPr>
              <w:spacing w:after="0" w:line="240" w:lineRule="auto"/>
              <w:contextualSpacing/>
              <w:rPr>
                <w:rFonts w:ascii="Arial" w:hAnsi="Arial" w:cs="Arial"/>
                <w:spacing w:val="-5"/>
                <w:szCs w:val="24"/>
              </w:rPr>
            </w:pPr>
            <w:r w:rsidRPr="004A1F10">
              <w:rPr>
                <w:rFonts w:ascii="Arial" w:hAnsi="Arial" w:cs="Arial"/>
                <w:spacing w:val="-5"/>
                <w:szCs w:val="24"/>
              </w:rPr>
              <w:lastRenderedPageBreak/>
              <w:drawing>
                <wp:inline distT="0" distB="0" distL="0" distR="0" wp14:anchorId="5C406489" wp14:editId="578BB457">
                  <wp:extent cx="2370442" cy="267822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20" cy="269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2" w:type="dxa"/>
            <w:tcBorders>
              <w:top w:val="nil"/>
              <w:left w:val="nil"/>
              <w:bottom w:val="nil"/>
              <w:right w:val="nil"/>
            </w:tcBorders>
            <w:tcMar>
              <w:top w:w="360" w:type="dxa"/>
              <w:left w:w="375" w:type="dxa"/>
              <w:bottom w:w="360" w:type="dxa"/>
              <w:right w:w="375" w:type="dxa"/>
            </w:tcMar>
            <w:vAlign w:val="center"/>
            <w:hideMark/>
          </w:tcPr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Асфандияров Марсель Нажатович</w:t>
            </w:r>
          </w:p>
          <w:p w:rsidR="00EB788E" w:rsidRPr="00433284" w:rsidRDefault="00EB788E" w:rsidP="00433284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pacing w:val="-5"/>
              </w:rPr>
            </w:pPr>
            <w:r w:rsidRPr="00433284">
              <w:rPr>
                <w:rStyle w:val="a4"/>
                <w:rFonts w:ascii="Arial" w:hAnsi="Arial" w:cs="Arial"/>
                <w:b w:val="0"/>
                <w:spacing w:val="-5"/>
              </w:rPr>
              <w:t>Советник ректора по развитию сотрудничества со странами Центральной Азии.</w:t>
            </w:r>
            <w:bookmarkStart w:id="0" w:name="_GoBack"/>
            <w:bookmarkEnd w:id="0"/>
          </w:p>
        </w:tc>
      </w:tr>
    </w:tbl>
    <w:p w:rsidR="00EB788E" w:rsidRPr="00433284" w:rsidRDefault="00EB788E" w:rsidP="0043328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33284">
        <w:rPr>
          <w:rFonts w:ascii="Arial" w:hAnsi="Arial" w:cs="Arial"/>
        </w:rPr>
        <w:t> </w:t>
      </w:r>
    </w:p>
    <w:p w:rsidR="00243221" w:rsidRPr="00433284" w:rsidRDefault="00243221" w:rsidP="00433284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43328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17A2A"/>
    <w:rsid w:val="0033018F"/>
    <w:rsid w:val="003D090D"/>
    <w:rsid w:val="00433284"/>
    <w:rsid w:val="0044446C"/>
    <w:rsid w:val="004A1F10"/>
    <w:rsid w:val="004E4A62"/>
    <w:rsid w:val="00553AA0"/>
    <w:rsid w:val="00595A02"/>
    <w:rsid w:val="00727EB8"/>
    <w:rsid w:val="00765429"/>
    <w:rsid w:val="00777841"/>
    <w:rsid w:val="0079324F"/>
    <w:rsid w:val="00807380"/>
    <w:rsid w:val="00841B5B"/>
    <w:rsid w:val="008C09C5"/>
    <w:rsid w:val="0092795A"/>
    <w:rsid w:val="0097184D"/>
    <w:rsid w:val="009F48C4"/>
    <w:rsid w:val="00A06086"/>
    <w:rsid w:val="00A22E7B"/>
    <w:rsid w:val="00A23DD1"/>
    <w:rsid w:val="00AD3936"/>
    <w:rsid w:val="00BE110E"/>
    <w:rsid w:val="00C76735"/>
    <w:rsid w:val="00D64F79"/>
    <w:rsid w:val="00EB788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0BEC3"/>
  <w15:docId w15:val="{8A16F848-136B-4F9B-A43B-5B52535F9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9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4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57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768792">
                                  <w:marLeft w:val="0"/>
                                  <w:marRight w:val="0"/>
                                  <w:marTop w:val="240"/>
                                  <w:marBottom w:val="1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63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82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66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4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1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17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78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2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00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13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307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33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6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31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55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383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8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24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24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86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1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7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746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08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95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5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19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16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9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84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542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24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59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51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0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086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79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8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14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1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2025-07-08T05:47:00Z</dcterms:modified>
</cp:coreProperties>
</file>